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#workingfromhome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Profesjonalny, czyli jaki?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Praca z domu nie oznacza rezygnacji ze służbowych spotkań. K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iedyś jeździliśmy do sal konferencyjnych, szkoleniowych czy wykładowych - dziś wszystkie te sale próbujemy zmieścić pod jednym dachem.  Naszym dachem. Co więcej, pod tym samym dachem swoje biuro aranżują nasi współlokatorzy. I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tak przez połączenia wideo 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okazujemy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swój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dom kontrahentom, studentom, czy widzom. Niektórzy ukrywają bałagan, inni chwalą się nim w sieci. Jedni zakładają szpilki na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zebranie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online, inni zostają w kapciach (przecież kamera komputera tego nie uchwyci). Czy Skype, Zoom i Google Hangout zmie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ni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aj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znaczenie słowa profesjonalny? - wyj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aśnia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dr Milena Drzewiecka, psycholog z Uniwersytetu SWPS.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Koronawirus zamyka nas w </w:t>
      </w:r>
      <w:r w:rsidDel="00000000" w:rsidR="00000000" w:rsidRPr="00000000">
        <w:rPr>
          <w:rFonts w:ascii="Arial" w:cs="Arial" w:eastAsia="Arial" w:hAnsi="Arial"/>
          <w:rtl w:val="0"/>
        </w:rPr>
        <w:t xml:space="preserve">czterech ścianach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i otwiera na domy innych: w dobie telekonferencji, wywiadów i wykładów wprost z home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office w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idzimy i pokazujemy to, c</w:t>
      </w:r>
      <w:r w:rsidDel="00000000" w:rsidR="00000000" w:rsidRPr="00000000">
        <w:rPr>
          <w:rFonts w:ascii="Arial" w:cs="Arial" w:eastAsia="Arial" w:hAnsi="Arial"/>
          <w:rtl w:val="0"/>
        </w:rPr>
        <w:t xml:space="preserve">o wcześniej widziało tylko niewielu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trefa publiczna wkracza w prywatną. Odsłaniamy nasze pokoje, 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a wraz z nimi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siebie.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  <w:rtl w:val="0"/>
        </w:rPr>
        <w:t xml:space="preserve">Jak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pokazują badania psychologa Michała Kosińskiego</w:t>
      </w:r>
      <w:r w:rsidDel="00000000" w:rsidR="00000000" w:rsidRPr="00000000">
        <w:rPr>
          <w:rFonts w:ascii="Arial" w:cs="Arial" w:eastAsia="Arial" w:hAnsi="Arial"/>
          <w:rtl w:val="0"/>
        </w:rPr>
        <w:t xml:space="preserve">, ślady cyfrowe zdradzają naszą osobowość.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Ale zanim Ko</w:t>
      </w:r>
      <w:r w:rsidDel="00000000" w:rsidR="00000000" w:rsidRPr="00000000">
        <w:rPr>
          <w:rFonts w:ascii="Arial" w:cs="Arial" w:eastAsia="Arial" w:hAnsi="Arial"/>
          <w:rtl w:val="0"/>
        </w:rPr>
        <w:t xml:space="preserve">siński zaczął badać digital footprints, inny psycholog Samuel Gosling pokazał</w:t>
      </w:r>
      <w:r w:rsidDel="00000000" w:rsidR="00000000" w:rsidRPr="00000000">
        <w:rPr>
          <w:rFonts w:ascii="Arial" w:cs="Arial" w:eastAsia="Arial" w:hAnsi="Arial"/>
          <w:rtl w:val="0"/>
        </w:rPr>
        <w:t xml:space="preserve">, co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o naszej otwartości na doświadczenie, ekstrawersji czy sumienności mówi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aranżacja przestrzeni</w:t>
      </w:r>
      <w:r w:rsidDel="00000000" w:rsidR="00000000" w:rsidRPr="00000000">
        <w:rPr>
          <w:rFonts w:ascii="Arial" w:cs="Arial" w:eastAsia="Arial" w:hAnsi="Arial"/>
          <w:rtl w:val="0"/>
        </w:rPr>
        <w:t xml:space="preserve"> wokół nas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 Tyle tylko, że </w:t>
      </w:r>
      <w:r w:rsidDel="00000000" w:rsidR="00000000" w:rsidRPr="00000000">
        <w:rPr>
          <w:rFonts w:ascii="Arial" w:cs="Arial" w:eastAsia="Arial" w:hAnsi="Arial"/>
          <w:rtl w:val="0"/>
        </w:rPr>
        <w:t xml:space="preserve">w dobie home office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wyrazy tożsamości (nad którymi mamy kontrolę, np. dyplomy, zdjęcia w biurze) mieszają się ze śladami zachowań</w:t>
      </w:r>
      <w:r w:rsidDel="00000000" w:rsidR="00000000" w:rsidRPr="00000000">
        <w:rPr>
          <w:rFonts w:ascii="Arial" w:cs="Arial" w:eastAsia="Arial" w:hAnsi="Arial"/>
          <w:rtl w:val="0"/>
        </w:rPr>
        <w:t xml:space="preserve">, które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są niekontrolowane, a przynajmniej zdecyd</w:t>
      </w:r>
      <w:r w:rsidDel="00000000" w:rsidR="00000000" w:rsidRPr="00000000">
        <w:rPr>
          <w:rFonts w:ascii="Arial" w:cs="Arial" w:eastAsia="Arial" w:hAnsi="Arial"/>
          <w:rtl w:val="0"/>
        </w:rPr>
        <w:t xml:space="preserve">owanie rzadziej kontrolowane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Dres czy garnitur?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Na Twitterze </w:t>
      </w:r>
      <w:r w:rsidDel="00000000" w:rsidR="00000000" w:rsidRPr="00000000">
        <w:rPr>
          <w:rFonts w:ascii="Arial" w:cs="Arial" w:eastAsia="Arial" w:hAnsi="Arial"/>
          <w:rtl w:val="0"/>
        </w:rPr>
        <w:t xml:space="preserve">swego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czasu popularny był wpis rzecznika ambasady Izraela w Wielkiej Brytanii: Ohad Zemet na dwóch zdjęciach pokaz</w:t>
      </w:r>
      <w:r w:rsidDel="00000000" w:rsidR="00000000" w:rsidRPr="00000000">
        <w:rPr>
          <w:rFonts w:ascii="Arial" w:cs="Arial" w:eastAsia="Arial" w:hAnsi="Arial"/>
          <w:rtl w:val="0"/>
        </w:rPr>
        <w:t xml:space="preserve">ał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to, co podczas wywiadu z nim było widać na ekranie tv i cały pokój (pełen zabawek i porozrzucanych rzeczy. Gdyby nie zdjęcie numer 2 nikt nie wiedziałby, jak wygląda jego mieszkanie. Podobnie jak gdyby nie wpis stratega marketingu Wojciecha Walczaka na LinkedIn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nikt nie wiedziałby, jakie ma spodnie podczas zajęć online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prowadzonych na kierunku Professional Image na Uniwersytecie SWPS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 Studenci </w:t>
      </w:r>
      <w:r w:rsidDel="00000000" w:rsidR="00000000" w:rsidRPr="00000000">
        <w:rPr>
          <w:rFonts w:ascii="Arial" w:cs="Arial" w:eastAsia="Arial" w:hAnsi="Arial"/>
          <w:rtl w:val="0"/>
        </w:rPr>
        <w:t xml:space="preserve">na ekranach swoich komputerów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widzieli po prostu mężczyznę w czarnym T-shircie. Kiedyś wielu starało się ukryć rzeczy nieidealne, dziś wręcz przeciwnie. Ohad Zemet nazywa swój wpis 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u w:val="none"/>
          <w:shd w:fill="auto" w:val="clear"/>
          <w:vertAlign w:val="baseline"/>
          <w:rtl w:val="0"/>
        </w:rPr>
        <w:t xml:space="preserve">True Story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i zyskuje tysiące like’ów. </w:t>
      </w:r>
      <w:r w:rsidDel="00000000" w:rsidR="00000000" w:rsidRPr="00000000">
        <w:rPr>
          <w:rFonts w:ascii="Arial" w:cs="Arial" w:eastAsia="Arial" w:hAnsi="Arial"/>
          <w:rtl w:val="0"/>
        </w:rPr>
        <w:t xml:space="preserve">Uśmiechem reagują też studenci Wojciecha Walczaka.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Dlaczego? Dlatego, że wielu widzi w </w:t>
      </w:r>
      <w:r w:rsidDel="00000000" w:rsidR="00000000" w:rsidRPr="00000000">
        <w:rPr>
          <w:rFonts w:ascii="Arial" w:cs="Arial" w:eastAsia="Arial" w:hAnsi="Arial"/>
          <w:rtl w:val="0"/>
        </w:rPr>
        <w:t xml:space="preserve">ich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historii swój los.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Super, tzn. drogo czy podobnie?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Dziennikarz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Michał Zaczyński</w:t>
      </w:r>
      <w:r w:rsidDel="00000000" w:rsidR="00000000" w:rsidRPr="00000000">
        <w:rPr>
          <w:rFonts w:ascii="Arial" w:cs="Arial" w:eastAsia="Arial" w:hAnsi="Arial"/>
          <w:rtl w:val="0"/>
        </w:rPr>
        <w:t xml:space="preserve"> pisząc o wpływie epidemii na modę,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na swoim blogu stwierdził tak: 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u w:val="none"/>
          <w:shd w:fill="auto" w:val="clear"/>
          <w:vertAlign w:val="baseline"/>
          <w:rtl w:val="0"/>
        </w:rPr>
        <w:t xml:space="preserve">Przewiduję też zmierzch logomanii i umiarkowane – bo z tego ludzkość nie zrezygnuje nigdy – epatowanie markowymi akcesoriami i charakterystycznymi modelami drogich ubrań i dodatków. Pobłyskiwanie zamożnością, bo przecież o to chodzi w T-shircie Gucciego za 1500 złotych, będzie kiepsko postrzegane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byt drogie rzeczy od lat były źle </w:t>
      </w:r>
      <w:r w:rsidDel="00000000" w:rsidR="00000000" w:rsidRPr="00000000">
        <w:rPr>
          <w:rFonts w:ascii="Arial" w:cs="Arial" w:eastAsia="Arial" w:hAnsi="Arial"/>
          <w:rtl w:val="0"/>
        </w:rPr>
        <w:t xml:space="preserve">postrzegane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w życiu publicznym. W</w:t>
      </w:r>
      <w:r w:rsidDel="00000000" w:rsidR="00000000" w:rsidRPr="00000000">
        <w:rPr>
          <w:rFonts w:ascii="Arial" w:cs="Arial" w:eastAsia="Arial" w:hAnsi="Arial"/>
          <w:rtl w:val="0"/>
        </w:rPr>
        <w:t xml:space="preserve">edług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modelu </w:t>
      </w:r>
      <w:r w:rsidDel="00000000" w:rsidR="00000000" w:rsidRPr="00000000">
        <w:rPr>
          <w:rFonts w:ascii="Arial" w:cs="Arial" w:eastAsia="Arial" w:hAnsi="Arial"/>
          <w:rtl w:val="0"/>
        </w:rPr>
        <w:t xml:space="preserve">supermana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/przeciętniaka, wyborca porównuje kandydata ze standardami i może oczekiwać, że będzie on jak superman lub everyman (przeciętniak, człowiek z sąsiedztwa). I choć zdarzali się politycy, którzy musieli pokazać, że są bardziej super (eleganccy, inteligentni, obyci </w:t>
      </w:r>
      <w:r w:rsidDel="00000000" w:rsidR="00000000" w:rsidRPr="00000000">
        <w:rPr>
          <w:rFonts w:ascii="Arial" w:cs="Arial" w:eastAsia="Arial" w:hAnsi="Arial"/>
          <w:rtl w:val="0"/>
        </w:rPr>
        <w:t xml:space="preserve">itp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.) niż w rzeczywistości są, to od lat w kampaniach wyborczych dominuje model everyman’a. Przykładami choćby Bush senior, który w zamienił Martini na piwo, czy B</w:t>
      </w:r>
      <w:r w:rsidDel="00000000" w:rsidR="00000000" w:rsidRPr="00000000">
        <w:rPr>
          <w:rFonts w:ascii="Arial" w:cs="Arial" w:eastAsia="Arial" w:hAnsi="Arial"/>
          <w:rtl w:val="0"/>
        </w:rPr>
        <w:t xml:space="preserve">arack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Obama i D</w:t>
      </w:r>
      <w:r w:rsidDel="00000000" w:rsidR="00000000" w:rsidRPr="00000000">
        <w:rPr>
          <w:rFonts w:ascii="Arial" w:cs="Arial" w:eastAsia="Arial" w:hAnsi="Arial"/>
          <w:rtl w:val="0"/>
        </w:rPr>
        <w:t xml:space="preserve">onald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Tusk, którzy zatrzymywali się na stacj</w:t>
      </w:r>
      <w:r w:rsidDel="00000000" w:rsidR="00000000" w:rsidRPr="00000000">
        <w:rPr>
          <w:rFonts w:ascii="Arial" w:cs="Arial" w:eastAsia="Arial" w:hAnsi="Arial"/>
          <w:rtl w:val="0"/>
        </w:rPr>
        <w:t xml:space="preserve">ach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paliw, by zjeść hamburgera/hot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doga. </w:t>
      </w:r>
      <w:r w:rsidDel="00000000" w:rsidR="00000000" w:rsidRPr="00000000">
        <w:rPr>
          <w:rFonts w:ascii="Arial" w:cs="Arial" w:eastAsia="Arial" w:hAnsi="Arial"/>
          <w:rtl w:val="0"/>
        </w:rPr>
        <w:t xml:space="preserve">Zgodnie z jedną z podstawowych reguł wpływu opisanych przez psychologa Roberta Cialdiniego, lubimy ludzi do nas podobnych.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Jak w soczewce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Wizerunek to nie tylko wygląd, ale nasza ocena innych najczęściej zaczyna się od oceny ich atrakcyjności.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Efekt aureoli podp</w:t>
      </w:r>
      <w:r w:rsidDel="00000000" w:rsidR="00000000" w:rsidRPr="00000000">
        <w:rPr>
          <w:rFonts w:ascii="Arial" w:cs="Arial" w:eastAsia="Arial" w:hAnsi="Arial"/>
          <w:rtl w:val="0"/>
        </w:rPr>
        <w:t xml:space="preserve">owiada, że jedna pozytywna cecha promieniuje na pozostałe i tą cechą często jest właśnie ładny wygląd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Sęk w tym, że atrakcyjność nie musi oznaczać ponadprzeciętnej atrakcyjności. Ta ponadprzeciętność wzbudzi zainteresowanie, ale niekoniecznie sympatię. </w:t>
      </w:r>
      <w:r w:rsidDel="00000000" w:rsidR="00000000" w:rsidRPr="00000000">
        <w:rPr>
          <w:rFonts w:ascii="Arial" w:cs="Arial" w:eastAsia="Arial" w:hAnsi="Arial"/>
          <w:rtl w:val="0"/>
        </w:rPr>
        <w:t xml:space="preserve">Warto pamiętać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że </w:t>
      </w:r>
      <w:r w:rsidDel="00000000" w:rsidR="00000000" w:rsidRPr="00000000">
        <w:rPr>
          <w:rFonts w:ascii="Arial" w:cs="Arial" w:eastAsia="Arial" w:hAnsi="Arial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o co widzimy na biznesowym </w:t>
      </w:r>
      <w:r w:rsidDel="00000000" w:rsidR="00000000" w:rsidRPr="00000000">
        <w:rPr>
          <w:rFonts w:ascii="Arial" w:cs="Arial" w:eastAsia="Arial" w:hAnsi="Arial"/>
          <w:rtl w:val="0"/>
        </w:rPr>
        <w:t xml:space="preserve"> spotkaniu face to face (ubiór, gadżety itd.) czy podczas łączenia on-line (znów ubiór, ale także tło itp.) jest rodzajem soczewki, przez którą patrzymy na rozmówcę i która podpowiada określone oceny. I dbając o nas oraz o nasze otoczenie możemy dostarczyć tak pożądanych, jak i niepożądanych wskazówek.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Pierwsze wrażenie i zdradliwy drugi plan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Są miejsca i sytuacje, gdzie przysłowiowy dres nie zawita nawet w dobie epidemii czy kryzysu po niej. </w:t>
      </w:r>
      <w:r w:rsidDel="00000000" w:rsidR="00000000" w:rsidRPr="00000000">
        <w:rPr>
          <w:rFonts w:ascii="Arial" w:cs="Arial" w:eastAsia="Arial" w:hAnsi="Arial"/>
          <w:rtl w:val="0"/>
        </w:rPr>
        <w:t xml:space="preserve">Określone branże wymuszają określony dress code.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Znaczenie słowa profesjonalny w dużej mierze zależy więc od kontekstu. </w:t>
      </w:r>
      <w:r w:rsidDel="00000000" w:rsidR="00000000" w:rsidRPr="00000000">
        <w:rPr>
          <w:rFonts w:ascii="Arial" w:cs="Arial" w:eastAsia="Arial" w:hAnsi="Arial"/>
          <w:rtl w:val="0"/>
        </w:rPr>
        <w:t xml:space="preserve">Ale gdy prezes firmy zamiast z gabinetu łączy się z zarządem ze swojego salonu i trzyma na rękach niemowlaka, nie będziemy oczekiwać, że będzie w garniturze i pod krawatem. Wygrywa adekwatność, spójność i autentyczność.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Na koniec dwa zdania ku przestrodze: i wygląd, i tło  warto mieć pod szczególną kontrolą, gdy poznajemy kogoś po raz pierwszy (!), bierzemy udział w rekrutacji, czy zdajemy egzamin on-line. W jednej z międzynarodowych instytucji do dziś rekrutujące wspominają rozmowę wideo z aplikującą o staż: wyglądała i mówiła super, ale uwagę od jej słów odwracały suszące się na kaloryferze … stringi.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 zapewne nie jest ślad, który chciała po sobie zostawić w pamięci innych.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dr Milena Drzewiecka, psycholog, Uniwersytet SWPS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