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dr hab. </w:t>
      </w:r>
      <w:bookmarkStart w:id="0" w:name="_GoBack"/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Aleksandra </w:t>
      </w:r>
      <w:proofErr w:type="spellStart"/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>Cisłak</w:t>
      </w:r>
      <w:proofErr w:type="spellEnd"/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>-Wójcik</w:t>
      </w:r>
      <w:bookmarkEnd w:id="0"/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Pr="00D9141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prof. Uniwersytetu SWPS - </w:t>
      </w:r>
      <w:r w:rsidRPr="00D91416">
        <w:rPr>
          <w:rFonts w:ascii="Arial" w:eastAsia="Times New Roman" w:hAnsi="Arial" w:cs="Arial"/>
          <w:color w:val="000000"/>
          <w:sz w:val="22"/>
          <w:szCs w:val="22"/>
        </w:rPr>
        <w:t>psycholożka, Dyrektor Instytutu Psychologii</w:t>
      </w:r>
    </w:p>
    <w:p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color w:val="000000"/>
          <w:sz w:val="22"/>
          <w:szCs w:val="22"/>
        </w:rPr>
        <w:t>Naukowo zajmuje się władzą, przede wszystkim bada to, w jaki sposób sprawowanie władzy zmienia człowieka, a jak zmienia go podleganie władzy. Czym różni się władza od poczucia kontroli? Co warto wzmacniać u pracowników? Interesuje się także identyfikacją z grupami społecznymi, w szczególności z grupami takimi jak organizacje biznesowe. Poszukuje odpowiedzi na pytania o to, czy dla firm zawsze jest dobrze, gdy pracownicy silnie identyfikują się z miejscem pracy. Analizuje związki władzy i płci oraz percepcję społeczną kobiet we współczesnych społeczeństwach. Ostatnio bada, dlaczego niektórzy Polacy popierają politykę anty-środowiskową.</w:t>
      </w:r>
    </w:p>
    <w:p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Prowadzi zajęcia z psychologii społecznej i psychologii politycznej. Kieruje studiami podyplomowymi Creative </w:t>
      </w:r>
      <w:proofErr w:type="spellStart"/>
      <w:r w:rsidRPr="00D91416">
        <w:rPr>
          <w:rFonts w:ascii="Arial" w:eastAsia="Times New Roman" w:hAnsi="Arial" w:cs="Arial"/>
          <w:color w:val="000000"/>
          <w:sz w:val="22"/>
          <w:szCs w:val="22"/>
        </w:rPr>
        <w:t>Leadership</w:t>
      </w:r>
      <w:proofErr w:type="spellEnd"/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 na Uniwersytecie SWPS w Warszawie wraz z dr Dorotą </w:t>
      </w:r>
      <w:proofErr w:type="spellStart"/>
      <w:r w:rsidRPr="00D91416">
        <w:rPr>
          <w:rFonts w:ascii="Arial" w:eastAsia="Times New Roman" w:hAnsi="Arial" w:cs="Arial"/>
          <w:color w:val="000000"/>
          <w:sz w:val="22"/>
          <w:szCs w:val="22"/>
        </w:rPr>
        <w:t>Wiśniewską-Juszczak</w:t>
      </w:r>
      <w:proofErr w:type="spellEnd"/>
      <w:r w:rsidRPr="00D91416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:rsidR="00D91416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BF277B" w:rsidRPr="00D91416" w:rsidRDefault="00D91416" w:rsidP="00D91416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Otrzymała stypendium Start FNP, stypendium Polityki, stypendium Ministerstwa Nauki i Szkolnictwa Wyższego dla wybitnych młodych naukowców. Jest laureatką nagrody im. Roberta </w:t>
      </w:r>
      <w:proofErr w:type="spellStart"/>
      <w:r w:rsidRPr="00D91416">
        <w:rPr>
          <w:rFonts w:ascii="Arial" w:eastAsia="Times New Roman" w:hAnsi="Arial" w:cs="Arial"/>
          <w:color w:val="000000"/>
          <w:sz w:val="22"/>
          <w:szCs w:val="22"/>
        </w:rPr>
        <w:t>Zajonca</w:t>
      </w:r>
      <w:proofErr w:type="spellEnd"/>
      <w:r w:rsidRPr="00D91416">
        <w:rPr>
          <w:rFonts w:ascii="Arial" w:eastAsia="Times New Roman" w:hAnsi="Arial" w:cs="Arial"/>
          <w:color w:val="000000"/>
          <w:sz w:val="22"/>
          <w:szCs w:val="22"/>
        </w:rPr>
        <w:t xml:space="preserve"> przyznawanej przez Polskie Stowarzyszenie Psychologii Społecznej. Zyskała granty OPUS Narodowego Centrum Nauki: „Sprawując władzę czy kontrolę?”, który jest już zakończony. Aktualnie prowadzi badania w ramach grantu „Czy silna identyfikacja może szkodzić grupie?”.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</w:t>
      </w:r>
      <w:r>
        <w:rPr>
          <w:color w:val="222222"/>
        </w:rPr>
        <w:lastRenderedPageBreak/>
        <w:t>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2E" w:rsidRDefault="002D712E" w:rsidP="00BF277B">
      <w:r>
        <w:separator/>
      </w:r>
    </w:p>
  </w:endnote>
  <w:endnote w:type="continuationSeparator" w:id="0">
    <w:p w:rsidR="002D712E" w:rsidRDefault="002D712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2E" w:rsidRDefault="002D712E" w:rsidP="00BF277B">
      <w:r>
        <w:separator/>
      </w:r>
    </w:p>
  </w:footnote>
  <w:footnote w:type="continuationSeparator" w:id="0">
    <w:p w:rsidR="002D712E" w:rsidRDefault="002D712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2D712E"/>
    <w:rsid w:val="003B0CDE"/>
    <w:rsid w:val="008D3484"/>
    <w:rsid w:val="00BF277B"/>
    <w:rsid w:val="00D9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88E42-6428-46FD-BCAB-D19CFDFD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2022-01-04T10:27:00Z</dcterms:created>
  <dcterms:modified xsi:type="dcterms:W3CDTF">2022-01-04T10:27:00Z</dcterms:modified>
</cp:coreProperties>
</file>