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2B" w:rsidRPr="0059602B" w:rsidRDefault="0059602B" w:rsidP="0059602B">
      <w:pPr>
        <w:pStyle w:val="Bezodstpw"/>
        <w:spacing w:line="276" w:lineRule="auto"/>
        <w:jc w:val="both"/>
        <w:rPr>
          <w:rFonts w:ascii="Arial" w:hAnsi="Arial" w:cs="Arial"/>
        </w:rPr>
      </w:pPr>
      <w:r w:rsidRPr="0059602B">
        <w:rPr>
          <w:rFonts w:ascii="Arial" w:hAnsi="Arial" w:cs="Arial"/>
          <w:b/>
        </w:rPr>
        <w:t xml:space="preserve">dr </w:t>
      </w:r>
      <w:bookmarkStart w:id="0" w:name="_GoBack"/>
      <w:r w:rsidRPr="0059602B">
        <w:rPr>
          <w:rFonts w:ascii="Arial" w:hAnsi="Arial" w:cs="Arial"/>
          <w:b/>
        </w:rPr>
        <w:t xml:space="preserve">Dorota </w:t>
      </w:r>
      <w:proofErr w:type="spellStart"/>
      <w:r w:rsidRPr="0059602B">
        <w:rPr>
          <w:rFonts w:ascii="Arial" w:hAnsi="Arial" w:cs="Arial"/>
          <w:b/>
        </w:rPr>
        <w:t>Wiszejko</w:t>
      </w:r>
      <w:proofErr w:type="spellEnd"/>
      <w:r w:rsidRPr="0059602B">
        <w:rPr>
          <w:rFonts w:ascii="Arial" w:hAnsi="Arial" w:cs="Arial"/>
          <w:b/>
        </w:rPr>
        <w:t>-Wierzbicka</w:t>
      </w:r>
      <w:bookmarkEnd w:id="0"/>
      <w:r w:rsidRPr="0059602B">
        <w:rPr>
          <w:rFonts w:ascii="Arial" w:hAnsi="Arial" w:cs="Arial"/>
          <w:b/>
        </w:rPr>
        <w:t xml:space="preserve"> - </w:t>
      </w:r>
      <w:r w:rsidRPr="0059602B">
        <w:rPr>
          <w:rFonts w:ascii="Arial" w:hAnsi="Arial" w:cs="Arial"/>
        </w:rPr>
        <w:t>adiunkt na Wydziale Nauk Humanistycznych i Społecznych Uniwersytetu SWPS, zastępca kierownika studiów podyplomowych „Mediacje rodzinne i podstawy pomocy psychologicznej dla rodziny”</w:t>
      </w:r>
    </w:p>
    <w:p w:rsidR="0059602B" w:rsidRPr="0059602B" w:rsidRDefault="0059602B" w:rsidP="0059602B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>Psycholog, seksuolog, mediator rodzinny. Naukowo zajmuje się tematyką niepełnosprawności (głównie w kontekście rodzicielstwa) oraz problemami młodzieży i młodych dorosłych, w tym zagadnień związanych z edukacją i kształtowaniem kompetencji społeczno-emocjonalnych. Interesują ją również uzależnienia, w tym uzależnienia od substancji psychoaktywnych tzw. „dopalaczy”.</w:t>
      </w:r>
    </w:p>
    <w:p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 xml:space="preserve">Absolwentka Wydziału Psychologii Uniwersytetu Warszawskiego, Szkoły Nauk Społecznych PAN, studiów podyplomowych na Uniwersytecie SWPS „Konflikt w rodzinie i mediacje w rodzinie” oraz studiów podyplomowych „Seksuologia kliniczna” na Warszawskim Uniwersytecie Medycznym. Obecnie w trakcie szkolenia psychoterapeutycznego Instytutu Analizy Grupowej „Rasztów”, będącego członkiem europejskiej organizacji </w:t>
      </w:r>
      <w:proofErr w:type="spellStart"/>
      <w:r w:rsidRPr="0059602B">
        <w:rPr>
          <w:rFonts w:ascii="Arial" w:hAnsi="Arial" w:cs="Arial"/>
          <w:sz w:val="22"/>
          <w:szCs w:val="22"/>
        </w:rPr>
        <w:t>European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602B">
        <w:rPr>
          <w:rFonts w:ascii="Arial" w:hAnsi="Arial" w:cs="Arial"/>
          <w:sz w:val="22"/>
          <w:szCs w:val="22"/>
        </w:rPr>
        <w:t>Group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602B">
        <w:rPr>
          <w:rFonts w:ascii="Arial" w:hAnsi="Arial" w:cs="Arial"/>
          <w:sz w:val="22"/>
          <w:szCs w:val="22"/>
        </w:rPr>
        <w:t>Analytic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Training </w:t>
      </w:r>
      <w:proofErr w:type="spellStart"/>
      <w:r w:rsidRPr="0059602B">
        <w:rPr>
          <w:rFonts w:ascii="Arial" w:hAnsi="Arial" w:cs="Arial"/>
          <w:sz w:val="22"/>
          <w:szCs w:val="22"/>
        </w:rPr>
        <w:t>Institutions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Network (E.G.A.T.I.N.), zrzeszającej instytuty zajmujące się szkoleniem w Analizie Grupowej.</w:t>
      </w:r>
    </w:p>
    <w:p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 xml:space="preserve">Od ponad 10 lat zajmuje się pomocą psychologiczną. Doświadczenie w pracy psychologicznej i seksuologicznej zdobywała m.in. w Poradni Seksuologicznej i Patologii Współżycia w Warszawie, Harvard </w:t>
      </w:r>
      <w:proofErr w:type="spellStart"/>
      <w:r w:rsidRPr="0059602B">
        <w:rPr>
          <w:rFonts w:ascii="Arial" w:hAnsi="Arial" w:cs="Arial"/>
          <w:sz w:val="22"/>
          <w:szCs w:val="22"/>
        </w:rPr>
        <w:t>Medical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School w Bostonie, Klinice Psychiatrycznej Collegium </w:t>
      </w:r>
      <w:proofErr w:type="spellStart"/>
      <w:r w:rsidRPr="0059602B">
        <w:rPr>
          <w:rFonts w:ascii="Arial" w:hAnsi="Arial" w:cs="Arial"/>
          <w:sz w:val="22"/>
          <w:szCs w:val="22"/>
        </w:rPr>
        <w:t>Medicum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UJ w Krakowie oraz Fundacji SYNAPSIS, gdzie pracowała z osobami z Zespołem </w:t>
      </w:r>
      <w:proofErr w:type="spellStart"/>
      <w:r w:rsidRPr="0059602B">
        <w:rPr>
          <w:rFonts w:ascii="Arial" w:hAnsi="Arial" w:cs="Arial"/>
          <w:sz w:val="22"/>
          <w:szCs w:val="22"/>
        </w:rPr>
        <w:t>Aspergera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. </w:t>
      </w:r>
    </w:p>
    <w:p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 xml:space="preserve">Posiada dwudziestoletnie doświadczenie w obszarze badań społecznych oraz marketingowych, które zdobyła pracując m.in. w Kantar </w:t>
      </w:r>
      <w:proofErr w:type="spellStart"/>
      <w:r w:rsidRPr="0059602B">
        <w:rPr>
          <w:rFonts w:ascii="Arial" w:hAnsi="Arial" w:cs="Arial"/>
          <w:sz w:val="22"/>
          <w:szCs w:val="22"/>
        </w:rPr>
        <w:t>Millward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Brown, MEMBR International Poland, IQS.</w:t>
      </w:r>
    </w:p>
    <w:p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>Zaangażowanie w projekty badawcze: 2016-2017: kierownik projektu pt. „Psychospołeczne uwarunkowania wchodzenia w dorosłość” realizowanego ze środków BST Uniwersytetu SWPS; 2016-2018: kierownik projektu pt. „Rodzice z niepełnosprawnościami. Diagnoza i potrzebne zmiany”, prowadzonego przez Instytut Spraw Publicznych we współpracy z ZUS.</w:t>
      </w:r>
    </w:p>
    <w:p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 xml:space="preserve">We wcześniejszych latach występowała w roli eksperta w ramach projektu innowacyjnego POKL, </w:t>
      </w:r>
      <w:proofErr w:type="spellStart"/>
      <w:r w:rsidRPr="0059602B">
        <w:rPr>
          <w:rFonts w:ascii="Arial" w:hAnsi="Arial" w:cs="Arial"/>
          <w:sz w:val="22"/>
          <w:szCs w:val="22"/>
        </w:rPr>
        <w:t>pt</w:t>
      </w:r>
      <w:proofErr w:type="spellEnd"/>
      <w:r w:rsidRPr="0059602B">
        <w:rPr>
          <w:rFonts w:ascii="Arial" w:hAnsi="Arial" w:cs="Arial"/>
          <w:sz w:val="22"/>
          <w:szCs w:val="22"/>
        </w:rPr>
        <w:t>.”</w:t>
      </w:r>
      <w:proofErr w:type="spellStart"/>
      <w:r w:rsidRPr="0059602B">
        <w:rPr>
          <w:rFonts w:ascii="Arial" w:hAnsi="Arial" w:cs="Arial"/>
          <w:sz w:val="22"/>
          <w:szCs w:val="22"/>
        </w:rPr>
        <w:t>Pl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– Model wczesnej interwencji socjalnej wśród młodzieży 15+”, w międzynarodowym projekcie I-TREND – Internet Tools for </w:t>
      </w:r>
      <w:proofErr w:type="spellStart"/>
      <w:r w:rsidRPr="0059602B">
        <w:rPr>
          <w:rFonts w:ascii="Arial" w:hAnsi="Arial" w:cs="Arial"/>
          <w:sz w:val="22"/>
          <w:szCs w:val="22"/>
        </w:rPr>
        <w:t>Research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in Europe on New </w:t>
      </w:r>
      <w:proofErr w:type="spellStart"/>
      <w:r w:rsidRPr="0059602B">
        <w:rPr>
          <w:rFonts w:ascii="Arial" w:hAnsi="Arial" w:cs="Arial"/>
          <w:sz w:val="22"/>
          <w:szCs w:val="22"/>
        </w:rPr>
        <w:t>Drugs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, oraz w projekcie Instytutu Spraw Publicznych i Open </w:t>
      </w:r>
      <w:proofErr w:type="spellStart"/>
      <w:r w:rsidRPr="0059602B">
        <w:rPr>
          <w:rFonts w:ascii="Arial" w:hAnsi="Arial" w:cs="Arial"/>
          <w:sz w:val="22"/>
          <w:szCs w:val="22"/>
        </w:rPr>
        <w:t>Society</w:t>
      </w:r>
      <w:proofErr w:type="spellEnd"/>
      <w:r w:rsidRPr="0059602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9602B">
        <w:rPr>
          <w:rFonts w:ascii="Arial" w:hAnsi="Arial" w:cs="Arial"/>
          <w:sz w:val="22"/>
          <w:szCs w:val="22"/>
        </w:rPr>
        <w:t>Foundations</w:t>
      </w:r>
      <w:proofErr w:type="spellEnd"/>
      <w:r w:rsidRPr="0059602B">
        <w:rPr>
          <w:rFonts w:ascii="Arial" w:hAnsi="Arial" w:cs="Arial"/>
          <w:sz w:val="22"/>
          <w:szCs w:val="22"/>
        </w:rPr>
        <w:t>, która zajmuje się zmianami legislacyjnymi odnośnie karania za posiadanie nieznacznych ilości substancji psychoaktywnych.</w:t>
      </w:r>
    </w:p>
    <w:p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lastRenderedPageBreak/>
        <w:t xml:space="preserve">W latach 2009-2010 była kierownikiem projektu dotyczącego migracji zarobkowych oraz sytuacji rodzin migracyjnych, „Powrót do domu – psychospołeczne mechanizmy adaptacyjne migrantów powrotnych z terenów woj. warmińsko-mazurskiego”. </w:t>
      </w:r>
    </w:p>
    <w:p w:rsidR="0059602B" w:rsidRPr="0059602B" w:rsidRDefault="0059602B" w:rsidP="00596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9602B">
        <w:rPr>
          <w:rFonts w:ascii="Arial" w:hAnsi="Arial" w:cs="Arial"/>
          <w:sz w:val="22"/>
          <w:szCs w:val="22"/>
        </w:rPr>
        <w:t>Na Uniwersytecie SWPS prowadzi zajęcia z zakresu psychologii społecznej, rozwoju kompetencji społecznych i emocjonalnych, narzędzi myślenia oraz zarządzania sobą.</w:t>
      </w:r>
    </w:p>
    <w:p w:rsidR="0059602B" w:rsidRDefault="0059602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DC5" w:rsidRDefault="00062DC5" w:rsidP="00BF277B">
      <w:r>
        <w:separator/>
      </w:r>
    </w:p>
  </w:endnote>
  <w:endnote w:type="continuationSeparator" w:id="0">
    <w:p w:rsidR="00062DC5" w:rsidRDefault="00062DC5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DC5" w:rsidRDefault="00062DC5" w:rsidP="00BF277B">
      <w:r>
        <w:separator/>
      </w:r>
    </w:p>
  </w:footnote>
  <w:footnote w:type="continuationSeparator" w:id="0">
    <w:p w:rsidR="00062DC5" w:rsidRDefault="00062DC5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062DC5"/>
    <w:rsid w:val="003B0CDE"/>
    <w:rsid w:val="0059602B"/>
    <w:rsid w:val="008D3484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62143-B06F-4D80-913F-B94488B8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odstpw">
    <w:name w:val="No Spacing"/>
    <w:uiPriority w:val="1"/>
    <w:qFormat/>
    <w:rsid w:val="0059602B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8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2022-01-04T11:03:00Z</dcterms:created>
  <dcterms:modified xsi:type="dcterms:W3CDTF">2022-01-04T11:03:00Z</dcterms:modified>
</cp:coreProperties>
</file>