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C7EDE" w14:textId="79878F29" w:rsidR="0052080B" w:rsidRPr="0052080B" w:rsidRDefault="0052080B" w:rsidP="0052080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hab. </w:t>
      </w:r>
      <w:proofErr w:type="spellStart"/>
      <w:r>
        <w:rPr>
          <w:rFonts w:ascii="Arial" w:hAnsi="Arial"/>
          <w:sz w:val="22"/>
          <w:szCs w:val="22"/>
        </w:rPr>
        <w:t>Evelina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 w:rsidRPr="0052080B">
        <w:rPr>
          <w:rFonts w:ascii="Arial" w:hAnsi="Arial" w:cs="Arial"/>
          <w:sz w:val="22"/>
          <w:szCs w:val="22"/>
        </w:rPr>
        <w:t>Kristanova</w:t>
      </w:r>
      <w:proofErr w:type="spellEnd"/>
      <w:r w:rsidR="006D286F">
        <w:rPr>
          <w:rFonts w:ascii="Arial" w:hAnsi="Arial"/>
          <w:sz w:val="22"/>
          <w:szCs w:val="22"/>
        </w:rPr>
        <w:t xml:space="preserve"> </w:t>
      </w:r>
      <w:r w:rsidR="00590F5A" w:rsidRPr="00590F5A">
        <w:rPr>
          <w:rFonts w:cs="Calibri"/>
          <w:sz w:val="22"/>
          <w:szCs w:val="22"/>
        </w:rPr>
        <w:t>–</w:t>
      </w:r>
      <w:r w:rsidR="006D286F" w:rsidRPr="00590F5A">
        <w:rPr>
          <w:rFonts w:cs="Calibri"/>
          <w:sz w:val="22"/>
          <w:szCs w:val="22"/>
        </w:rPr>
        <w:t xml:space="preserve"> </w:t>
      </w:r>
      <w:r w:rsidRPr="0052080B">
        <w:rPr>
          <w:rFonts w:cs="Calibri"/>
          <w:b w:val="0"/>
          <w:bCs w:val="0"/>
          <w:sz w:val="22"/>
          <w:szCs w:val="22"/>
        </w:rPr>
        <w:t xml:space="preserve">Badaczka mediów, profesor Uniwersytetu SWPS w Warszawie, wcześniej wykładowczyni Uniwersytetu Warszawskiego. W latach 1995–2017 </w:t>
      </w:r>
      <w:proofErr w:type="spellStart"/>
      <w:r w:rsidRPr="0052080B">
        <w:rPr>
          <w:rFonts w:cs="Calibri"/>
          <w:b w:val="0"/>
          <w:bCs w:val="0"/>
          <w:sz w:val="22"/>
          <w:szCs w:val="22"/>
        </w:rPr>
        <w:t>adiunktka</w:t>
      </w:r>
      <w:proofErr w:type="spellEnd"/>
      <w:r w:rsidRPr="0052080B">
        <w:rPr>
          <w:rFonts w:cs="Calibri"/>
          <w:b w:val="0"/>
          <w:bCs w:val="0"/>
          <w:sz w:val="22"/>
          <w:szCs w:val="22"/>
        </w:rPr>
        <w:t xml:space="preserve"> w Katedrze </w:t>
      </w:r>
      <w:proofErr w:type="spellStart"/>
      <w:r w:rsidRPr="0052080B">
        <w:rPr>
          <w:rFonts w:cs="Calibri"/>
          <w:b w:val="0"/>
          <w:bCs w:val="0"/>
          <w:sz w:val="22"/>
          <w:szCs w:val="22"/>
        </w:rPr>
        <w:t>Informatologii</w:t>
      </w:r>
      <w:proofErr w:type="spellEnd"/>
      <w:r w:rsidRPr="0052080B">
        <w:rPr>
          <w:rFonts w:cs="Calibri"/>
          <w:b w:val="0"/>
          <w:bCs w:val="0"/>
          <w:sz w:val="22"/>
          <w:szCs w:val="22"/>
        </w:rPr>
        <w:t xml:space="preserve"> i Bibliologii Uniwersytetu Łódzkiego. W 2007 r. uzyskała również licencjat z teologii na Uniwersytecie Kardynała Stefana Wyszyńskiego w Warszawie.</w:t>
      </w:r>
    </w:p>
    <w:p w14:paraId="2B6DDD59" w14:textId="77777777" w:rsidR="0052080B" w:rsidRPr="0052080B" w:rsidRDefault="0052080B" w:rsidP="0052080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52080B">
        <w:rPr>
          <w:rFonts w:cs="Calibri"/>
          <w:b w:val="0"/>
          <w:bCs w:val="0"/>
          <w:sz w:val="22"/>
          <w:szCs w:val="22"/>
        </w:rPr>
        <w:t xml:space="preserve">Jej zainteresowania badawcze koncentrują się na historii mediów, głównie na dziejach polskich katolickich czasopism społeczno-kulturalnych XX w., prasie z okresu PRL, relacjach mediów z polityką oraz współczesnych instytucjach kultury w Bułgarii. Ostatnio podjęła badania nad periodykami w wersji </w:t>
      </w:r>
      <w:proofErr w:type="spellStart"/>
      <w:r w:rsidRPr="0052080B">
        <w:rPr>
          <w:rFonts w:cs="Calibri"/>
          <w:b w:val="0"/>
          <w:bCs w:val="0"/>
          <w:sz w:val="22"/>
          <w:szCs w:val="22"/>
        </w:rPr>
        <w:t>zdigitalizowanej</w:t>
      </w:r>
      <w:proofErr w:type="spellEnd"/>
      <w:r w:rsidRPr="0052080B">
        <w:rPr>
          <w:rFonts w:cs="Calibri"/>
          <w:b w:val="0"/>
          <w:bCs w:val="0"/>
          <w:sz w:val="22"/>
          <w:szCs w:val="22"/>
        </w:rPr>
        <w:t xml:space="preserve"> oraz audycjami Rozgłośni Polskiej RWE. Opublikowała 6 książek oraz ok. 80 artykułów i rozdziałów w dziełach zbiorowych.</w:t>
      </w:r>
    </w:p>
    <w:p w14:paraId="6F675B8D" w14:textId="77777777" w:rsidR="0052080B" w:rsidRPr="0052080B" w:rsidRDefault="0052080B" w:rsidP="0052080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52080B">
        <w:rPr>
          <w:rFonts w:cs="Calibri"/>
          <w:b w:val="0"/>
          <w:bCs w:val="0"/>
          <w:sz w:val="22"/>
          <w:szCs w:val="22"/>
        </w:rPr>
        <w:t>Od 2021 r. członkini redakcji półrocznika „Nasza Przeszłość”; od 2023 r. w redakcji „</w:t>
      </w:r>
      <w:proofErr w:type="spellStart"/>
      <w:r w:rsidRPr="0052080B">
        <w:rPr>
          <w:rFonts w:cs="Calibri"/>
          <w:b w:val="0"/>
          <w:bCs w:val="0"/>
          <w:sz w:val="22"/>
          <w:szCs w:val="22"/>
        </w:rPr>
        <w:t>Humanities</w:t>
      </w:r>
      <w:proofErr w:type="spellEnd"/>
      <w:r w:rsidRPr="0052080B">
        <w:rPr>
          <w:rFonts w:cs="Calibri"/>
          <w:b w:val="0"/>
          <w:bCs w:val="0"/>
          <w:sz w:val="22"/>
          <w:szCs w:val="22"/>
        </w:rPr>
        <w:t xml:space="preserve"> and </w:t>
      </w:r>
      <w:proofErr w:type="spellStart"/>
      <w:r w:rsidRPr="0052080B">
        <w:rPr>
          <w:rFonts w:cs="Calibri"/>
          <w:b w:val="0"/>
          <w:bCs w:val="0"/>
          <w:sz w:val="22"/>
          <w:szCs w:val="22"/>
        </w:rPr>
        <w:t>Social</w:t>
      </w:r>
      <w:proofErr w:type="spellEnd"/>
      <w:r w:rsidRPr="0052080B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52080B">
        <w:rPr>
          <w:rFonts w:cs="Calibri"/>
          <w:b w:val="0"/>
          <w:bCs w:val="0"/>
          <w:sz w:val="22"/>
          <w:szCs w:val="22"/>
        </w:rPr>
        <w:t>Sciences</w:t>
      </w:r>
      <w:proofErr w:type="spellEnd"/>
      <w:r w:rsidRPr="0052080B">
        <w:rPr>
          <w:rFonts w:cs="Calibri"/>
          <w:b w:val="0"/>
          <w:bCs w:val="0"/>
          <w:sz w:val="22"/>
          <w:szCs w:val="22"/>
        </w:rPr>
        <w:t xml:space="preserve">”. Sekretarz Redakcji Naukowo-Dydaktycznej serii „Acta </w:t>
      </w:r>
      <w:proofErr w:type="spellStart"/>
      <w:r w:rsidRPr="0052080B">
        <w:rPr>
          <w:rFonts w:cs="Calibri"/>
          <w:b w:val="0"/>
          <w:bCs w:val="0"/>
          <w:sz w:val="22"/>
          <w:szCs w:val="22"/>
        </w:rPr>
        <w:t>Universitatis</w:t>
      </w:r>
      <w:proofErr w:type="spellEnd"/>
      <w:r w:rsidRPr="0052080B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52080B">
        <w:rPr>
          <w:rFonts w:cs="Calibri"/>
          <w:b w:val="0"/>
          <w:bCs w:val="0"/>
          <w:sz w:val="22"/>
          <w:szCs w:val="22"/>
        </w:rPr>
        <w:t>Lodziensis</w:t>
      </w:r>
      <w:proofErr w:type="spellEnd"/>
      <w:r w:rsidRPr="0052080B">
        <w:rPr>
          <w:rFonts w:cs="Calibri"/>
          <w:b w:val="0"/>
          <w:bCs w:val="0"/>
          <w:sz w:val="22"/>
          <w:szCs w:val="22"/>
        </w:rPr>
        <w:t xml:space="preserve">. Folia </w:t>
      </w:r>
      <w:proofErr w:type="spellStart"/>
      <w:r w:rsidRPr="0052080B">
        <w:rPr>
          <w:rFonts w:cs="Calibri"/>
          <w:b w:val="0"/>
          <w:bCs w:val="0"/>
          <w:sz w:val="22"/>
          <w:szCs w:val="22"/>
        </w:rPr>
        <w:t>Librorum</w:t>
      </w:r>
      <w:proofErr w:type="spellEnd"/>
      <w:r w:rsidRPr="0052080B">
        <w:rPr>
          <w:rFonts w:cs="Calibri"/>
          <w:b w:val="0"/>
          <w:bCs w:val="0"/>
          <w:sz w:val="22"/>
          <w:szCs w:val="22"/>
        </w:rPr>
        <w:t xml:space="preserve">” w latach 2009–2012. Członkini Polskiego Towarzystwa Komunikacji Społecznej oraz </w:t>
      </w:r>
      <w:proofErr w:type="spellStart"/>
      <w:r w:rsidRPr="0052080B">
        <w:rPr>
          <w:rFonts w:cs="Calibri"/>
          <w:b w:val="0"/>
          <w:bCs w:val="0"/>
          <w:sz w:val="22"/>
          <w:szCs w:val="22"/>
        </w:rPr>
        <w:t>Society</w:t>
      </w:r>
      <w:proofErr w:type="spellEnd"/>
      <w:r w:rsidRPr="0052080B">
        <w:rPr>
          <w:rFonts w:cs="Calibri"/>
          <w:b w:val="0"/>
          <w:bCs w:val="0"/>
          <w:sz w:val="22"/>
          <w:szCs w:val="22"/>
        </w:rPr>
        <w:t xml:space="preserve"> for the </w:t>
      </w:r>
      <w:proofErr w:type="spellStart"/>
      <w:r w:rsidRPr="0052080B">
        <w:rPr>
          <w:rFonts w:cs="Calibri"/>
          <w:b w:val="0"/>
          <w:bCs w:val="0"/>
          <w:sz w:val="22"/>
          <w:szCs w:val="22"/>
        </w:rPr>
        <w:t>History</w:t>
      </w:r>
      <w:proofErr w:type="spellEnd"/>
      <w:r w:rsidRPr="0052080B">
        <w:rPr>
          <w:rFonts w:cs="Calibri"/>
          <w:b w:val="0"/>
          <w:bCs w:val="0"/>
          <w:sz w:val="22"/>
          <w:szCs w:val="22"/>
        </w:rPr>
        <w:t xml:space="preserve"> of the </w:t>
      </w:r>
      <w:proofErr w:type="spellStart"/>
      <w:r w:rsidRPr="0052080B">
        <w:rPr>
          <w:rFonts w:cs="Calibri"/>
          <w:b w:val="0"/>
          <w:bCs w:val="0"/>
          <w:sz w:val="22"/>
          <w:szCs w:val="22"/>
        </w:rPr>
        <w:t>Humanities</w:t>
      </w:r>
      <w:proofErr w:type="spellEnd"/>
      <w:r w:rsidRPr="0052080B">
        <w:rPr>
          <w:rFonts w:cs="Calibri"/>
          <w:b w:val="0"/>
          <w:bCs w:val="0"/>
          <w:sz w:val="22"/>
          <w:szCs w:val="22"/>
        </w:rPr>
        <w:t>. Pomysłodawczyni i organizatorka cyklicznych konferencji naukowych „Polityka a media. Media a polityka” w latach 2019-2022.</w:t>
      </w:r>
    </w:p>
    <w:p w14:paraId="2F5A7E67" w14:textId="77777777" w:rsidR="0052080B" w:rsidRPr="0052080B" w:rsidRDefault="0052080B" w:rsidP="0052080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52080B">
        <w:rPr>
          <w:rFonts w:cs="Calibri"/>
          <w:b w:val="0"/>
          <w:bCs w:val="0"/>
          <w:sz w:val="22"/>
          <w:szCs w:val="22"/>
        </w:rPr>
        <w:t>Uczestniczy w Centralnym Projekcie Badawczym Instytutu Pamięci Narodowej „Władze PRL wobec środowisk twórczych, dziennikarskich i naukowych”, a także w grancie badawczym pt. „Dokumenty i materiały do dziejów Rozgłośni Polskiej Radia Wolna Europa, cz. II (kontynuacja) t. I-V plus 2” realizowanym przez Ministra Edukacji i Nauki w ramach programu „Narodowy Rozwój Humanistyki”.</w:t>
      </w:r>
    </w:p>
    <w:p w14:paraId="240D0242" w14:textId="77777777" w:rsidR="0052080B" w:rsidRPr="0052080B" w:rsidRDefault="0052080B" w:rsidP="0052080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52080B">
        <w:rPr>
          <w:rFonts w:cs="Calibri"/>
          <w:b w:val="0"/>
          <w:bCs w:val="0"/>
          <w:sz w:val="22"/>
          <w:szCs w:val="22"/>
        </w:rPr>
        <w:t xml:space="preserve">Wypromowała 100 licencjatów dziennikarstwa i </w:t>
      </w:r>
      <w:proofErr w:type="spellStart"/>
      <w:r w:rsidRPr="0052080B">
        <w:rPr>
          <w:rFonts w:cs="Calibri"/>
          <w:b w:val="0"/>
          <w:bCs w:val="0"/>
          <w:sz w:val="22"/>
          <w:szCs w:val="22"/>
        </w:rPr>
        <w:t>medioznawstwa</w:t>
      </w:r>
      <w:proofErr w:type="spellEnd"/>
      <w:r w:rsidRPr="0052080B">
        <w:rPr>
          <w:rFonts w:cs="Calibri"/>
          <w:b w:val="0"/>
          <w:bCs w:val="0"/>
          <w:sz w:val="22"/>
          <w:szCs w:val="22"/>
        </w:rPr>
        <w:t xml:space="preserve">, a także w ramach specjalności komunikacja społeczna i PR. Poprowadziła 13 magistrów specjalności e-marketing &amp; </w:t>
      </w:r>
      <w:proofErr w:type="spellStart"/>
      <w:r w:rsidRPr="0052080B">
        <w:rPr>
          <w:rFonts w:cs="Calibri"/>
          <w:b w:val="0"/>
          <w:bCs w:val="0"/>
          <w:sz w:val="22"/>
          <w:szCs w:val="22"/>
        </w:rPr>
        <w:t>social</w:t>
      </w:r>
      <w:proofErr w:type="spellEnd"/>
      <w:r w:rsidRPr="0052080B">
        <w:rPr>
          <w:rFonts w:cs="Calibri"/>
          <w:b w:val="0"/>
          <w:bCs w:val="0"/>
          <w:sz w:val="22"/>
          <w:szCs w:val="22"/>
        </w:rPr>
        <w:t xml:space="preserve"> media. Współpracuje z redakcjami następujących czasopism naukowych: „</w:t>
      </w:r>
      <w:proofErr w:type="spellStart"/>
      <w:r w:rsidRPr="0052080B">
        <w:rPr>
          <w:rFonts w:cs="Calibri"/>
          <w:b w:val="0"/>
          <w:bCs w:val="0"/>
          <w:sz w:val="22"/>
          <w:szCs w:val="22"/>
        </w:rPr>
        <w:t>Sustainability</w:t>
      </w:r>
      <w:proofErr w:type="spellEnd"/>
      <w:r w:rsidRPr="0052080B">
        <w:rPr>
          <w:rFonts w:cs="Calibri"/>
          <w:b w:val="0"/>
          <w:bCs w:val="0"/>
          <w:sz w:val="22"/>
          <w:szCs w:val="22"/>
        </w:rPr>
        <w:t>”, „</w:t>
      </w:r>
      <w:proofErr w:type="spellStart"/>
      <w:r w:rsidRPr="0052080B">
        <w:rPr>
          <w:rFonts w:cs="Calibri"/>
          <w:b w:val="0"/>
          <w:bCs w:val="0"/>
          <w:sz w:val="22"/>
          <w:szCs w:val="22"/>
        </w:rPr>
        <w:t>Journalism</w:t>
      </w:r>
      <w:proofErr w:type="spellEnd"/>
      <w:r w:rsidRPr="0052080B">
        <w:rPr>
          <w:rFonts w:cs="Calibri"/>
          <w:b w:val="0"/>
          <w:bCs w:val="0"/>
          <w:sz w:val="22"/>
          <w:szCs w:val="22"/>
        </w:rPr>
        <w:t xml:space="preserve"> and Media”, „</w:t>
      </w:r>
      <w:proofErr w:type="spellStart"/>
      <w:r w:rsidRPr="0052080B">
        <w:rPr>
          <w:rFonts w:cs="Calibri"/>
          <w:b w:val="0"/>
          <w:bCs w:val="0"/>
          <w:sz w:val="22"/>
          <w:szCs w:val="22"/>
        </w:rPr>
        <w:t>Com.press</w:t>
      </w:r>
      <w:proofErr w:type="spellEnd"/>
      <w:r w:rsidRPr="0052080B">
        <w:rPr>
          <w:rFonts w:cs="Calibri"/>
          <w:b w:val="0"/>
          <w:bCs w:val="0"/>
          <w:sz w:val="22"/>
          <w:szCs w:val="22"/>
        </w:rPr>
        <w:t>”, „</w:t>
      </w:r>
      <w:proofErr w:type="spellStart"/>
      <w:r w:rsidRPr="0052080B">
        <w:rPr>
          <w:rFonts w:cs="Calibri"/>
          <w:b w:val="0"/>
          <w:bCs w:val="0"/>
          <w:sz w:val="22"/>
          <w:szCs w:val="22"/>
        </w:rPr>
        <w:t>Religions</w:t>
      </w:r>
      <w:proofErr w:type="spellEnd"/>
      <w:r w:rsidRPr="0052080B">
        <w:rPr>
          <w:rFonts w:cs="Calibri"/>
          <w:b w:val="0"/>
          <w:bCs w:val="0"/>
          <w:sz w:val="22"/>
          <w:szCs w:val="22"/>
        </w:rPr>
        <w:t>”, „Kultura, Media, Teologia”, „Toruńskie Studia Bibliologiczne”, „Z Badań nad Książką i Księgozbiorami Historycznymi”, „Zeszyty Prasoznawcze”.</w:t>
      </w:r>
    </w:p>
    <w:p w14:paraId="34E90FBE" w14:textId="77777777" w:rsidR="0052080B" w:rsidRPr="0052080B" w:rsidRDefault="0052080B" w:rsidP="0052080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52080B">
        <w:rPr>
          <w:rFonts w:cs="Calibri"/>
          <w:b w:val="0"/>
          <w:bCs w:val="0"/>
          <w:sz w:val="22"/>
          <w:szCs w:val="22"/>
        </w:rPr>
        <w:t>Prowadzi własną stronę internetową.</w:t>
      </w:r>
    </w:p>
    <w:p w14:paraId="602B7962" w14:textId="6652CDA1" w:rsidR="00590F5A" w:rsidRPr="0052080B" w:rsidRDefault="0052080B" w:rsidP="0052080B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b w:val="0"/>
          <w:bCs w:val="0"/>
          <w:sz w:val="22"/>
          <w:szCs w:val="22"/>
        </w:rPr>
      </w:pPr>
      <w:r w:rsidRPr="0052080B">
        <w:rPr>
          <w:rFonts w:cs="Calibri"/>
          <w:b w:val="0"/>
          <w:bCs w:val="0"/>
          <w:sz w:val="22"/>
          <w:szCs w:val="22"/>
        </w:rPr>
        <w:t>Na Uniwersytecie SWPS prowadzi następujące zajęcia: dziennikarskie źródła informacji, opinia publiczna, wiedza o komunikowaniu, seminarium dyplomowe (magisterskie i licencjackie).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lastRenderedPageBreak/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AF7C5" w14:textId="77777777" w:rsidR="00F672DD" w:rsidRDefault="00F672DD">
      <w:r>
        <w:separator/>
      </w:r>
    </w:p>
  </w:endnote>
  <w:endnote w:type="continuationSeparator" w:id="0">
    <w:p w14:paraId="33E28158" w14:textId="77777777" w:rsidR="00F672DD" w:rsidRDefault="00F67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86C9B" w14:textId="77777777" w:rsidR="00F672DD" w:rsidRDefault="00F672DD">
      <w:r>
        <w:separator/>
      </w:r>
    </w:p>
  </w:footnote>
  <w:footnote w:type="continuationSeparator" w:id="0">
    <w:p w14:paraId="1CC7A511" w14:textId="77777777" w:rsidR="00F672DD" w:rsidRDefault="00F67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35461E"/>
    <w:rsid w:val="0052080B"/>
    <w:rsid w:val="00590F5A"/>
    <w:rsid w:val="006D286F"/>
    <w:rsid w:val="00F6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569</Words>
  <Characters>3419</Characters>
  <Application>Microsoft Office Word</Application>
  <DocSecurity>0</DocSecurity>
  <Lines>28</Lines>
  <Paragraphs>7</Paragraphs>
  <ScaleCrop>false</ScaleCrop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2024-03-06T14:29:00Z</dcterms:created>
  <dcterms:modified xsi:type="dcterms:W3CDTF">2024-03-06T14:29:00Z</dcterms:modified>
</cp:coreProperties>
</file>