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0ECCF" w14:textId="5FA55C59" w:rsidR="003A33A9" w:rsidRPr="003A33A9" w:rsidRDefault="00B61878" w:rsidP="003A33A9">
      <w:pPr>
        <w:pStyle w:val="Normalny1"/>
        <w:spacing w:line="288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d</w:t>
      </w:r>
      <w:r w:rsidR="003A33A9" w:rsidRPr="003A33A9">
        <w:rPr>
          <w:b/>
          <w:sz w:val="22"/>
          <w:szCs w:val="22"/>
        </w:rPr>
        <w:t>r Ewelina Nowakowska</w:t>
      </w:r>
      <w:r w:rsidR="003A33A9">
        <w:rPr>
          <w:sz w:val="22"/>
          <w:szCs w:val="22"/>
        </w:rPr>
        <w:t xml:space="preserve"> – </w:t>
      </w:r>
      <w:r w:rsidRPr="00B61878">
        <w:rPr>
          <w:sz w:val="22"/>
          <w:szCs w:val="22"/>
        </w:rPr>
        <w:t>politolog, antropolog polityki, kulturoznawca</w:t>
      </w:r>
      <w:r w:rsidR="003A33A9">
        <w:rPr>
          <w:sz w:val="22"/>
          <w:szCs w:val="22"/>
        </w:rPr>
        <w:t xml:space="preserve">, Instytut Nauk </w:t>
      </w:r>
      <w:r w:rsidR="0066758D">
        <w:rPr>
          <w:sz w:val="22"/>
          <w:szCs w:val="22"/>
        </w:rPr>
        <w:t xml:space="preserve">Społecznych </w:t>
      </w:r>
      <w:r w:rsidR="0066758D" w:rsidRPr="003A33A9">
        <w:rPr>
          <w:sz w:val="22"/>
          <w:szCs w:val="22"/>
        </w:rPr>
        <w:t>•</w:t>
      </w:r>
      <w:r w:rsidR="003A33A9">
        <w:rPr>
          <w:sz w:val="22"/>
          <w:szCs w:val="22"/>
        </w:rPr>
        <w:t xml:space="preserve"> </w:t>
      </w:r>
      <w:r w:rsidRPr="00B61878">
        <w:rPr>
          <w:sz w:val="22"/>
          <w:szCs w:val="22"/>
        </w:rPr>
        <w:t>Wydział Nauk Społecznych w Warszawie</w:t>
      </w:r>
      <w:r w:rsidR="0066758D">
        <w:rPr>
          <w:sz w:val="22"/>
          <w:szCs w:val="22"/>
        </w:rPr>
        <w:t xml:space="preserve"> </w:t>
      </w:r>
      <w:r w:rsidR="003A33A9" w:rsidRPr="003A33A9">
        <w:rPr>
          <w:sz w:val="22"/>
          <w:szCs w:val="22"/>
        </w:rPr>
        <w:t xml:space="preserve">• Katedra </w:t>
      </w:r>
      <w:r>
        <w:rPr>
          <w:sz w:val="22"/>
          <w:szCs w:val="22"/>
        </w:rPr>
        <w:t xml:space="preserve">Polityki </w:t>
      </w:r>
      <w:r w:rsidR="0066758D">
        <w:rPr>
          <w:sz w:val="22"/>
          <w:szCs w:val="22"/>
        </w:rPr>
        <w:t>i Polityk Publicznych</w:t>
      </w:r>
    </w:p>
    <w:p w14:paraId="4FC99C89" w14:textId="77777777" w:rsidR="003A33A9" w:rsidRPr="003A33A9" w:rsidRDefault="003A33A9" w:rsidP="003A33A9">
      <w:pPr>
        <w:pStyle w:val="Normalny1"/>
        <w:spacing w:line="288" w:lineRule="auto"/>
        <w:jc w:val="both"/>
        <w:rPr>
          <w:sz w:val="22"/>
          <w:szCs w:val="22"/>
        </w:rPr>
      </w:pPr>
    </w:p>
    <w:p w14:paraId="18B58AAD" w14:textId="77777777" w:rsidR="00B61878" w:rsidRPr="00B61878" w:rsidRDefault="00B61878" w:rsidP="00B61878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sz w:val="22"/>
          <w:szCs w:val="22"/>
        </w:rPr>
      </w:pPr>
      <w:r w:rsidRPr="00B61878">
        <w:rPr>
          <w:sz w:val="22"/>
          <w:szCs w:val="22"/>
        </w:rPr>
        <w:t>Politolog i antropolog polityki. Zatrudniona jako post-</w:t>
      </w:r>
      <w:proofErr w:type="spellStart"/>
      <w:r w:rsidRPr="00B61878">
        <w:rPr>
          <w:sz w:val="22"/>
          <w:szCs w:val="22"/>
        </w:rPr>
        <w:t>doc</w:t>
      </w:r>
      <w:proofErr w:type="spellEnd"/>
      <w:r w:rsidRPr="00B61878">
        <w:rPr>
          <w:sz w:val="22"/>
          <w:szCs w:val="22"/>
        </w:rPr>
        <w:t xml:space="preserve"> w Instytucie Filozofii i Socjologii Polskiej Akademii Nauk w projekcie „Dynamika wyborcza w czasie erozji demokracji: partie, wyborcy i zmieniające się osie konfliktów” (grant Narodowego Centrum Nauki w ramach konkursu „SONATA”) pod kierownictwem dr </w:t>
      </w:r>
      <w:proofErr w:type="spellStart"/>
      <w:r w:rsidRPr="00B61878">
        <w:rPr>
          <w:sz w:val="22"/>
          <w:szCs w:val="22"/>
        </w:rPr>
        <w:t>Melisse</w:t>
      </w:r>
      <w:proofErr w:type="spellEnd"/>
      <w:r w:rsidRPr="00B61878">
        <w:rPr>
          <w:sz w:val="22"/>
          <w:szCs w:val="22"/>
        </w:rPr>
        <w:t xml:space="preserve"> </w:t>
      </w:r>
      <w:proofErr w:type="spellStart"/>
      <w:r w:rsidRPr="00B61878">
        <w:rPr>
          <w:sz w:val="22"/>
          <w:szCs w:val="22"/>
        </w:rPr>
        <w:t>Laebens</w:t>
      </w:r>
      <w:proofErr w:type="spellEnd"/>
      <w:r w:rsidRPr="00B61878">
        <w:rPr>
          <w:sz w:val="22"/>
          <w:szCs w:val="22"/>
        </w:rPr>
        <w:t>.</w:t>
      </w:r>
    </w:p>
    <w:p w14:paraId="0795D330" w14:textId="77777777" w:rsidR="00B61878" w:rsidRPr="00B61878" w:rsidRDefault="00B61878" w:rsidP="00B61878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sz w:val="22"/>
          <w:szCs w:val="22"/>
        </w:rPr>
      </w:pPr>
    </w:p>
    <w:p w14:paraId="19D37EBB" w14:textId="77777777" w:rsidR="00B61878" w:rsidRPr="00B61878" w:rsidRDefault="00B61878" w:rsidP="00B61878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sz w:val="22"/>
          <w:szCs w:val="22"/>
        </w:rPr>
      </w:pPr>
      <w:r w:rsidRPr="00B61878">
        <w:rPr>
          <w:sz w:val="22"/>
          <w:szCs w:val="22"/>
        </w:rPr>
        <w:t>Absolwentka dziennikarstwa na Uniwersytecie SWPS, kulturoznawstwa i stosunków międzynarodowych. Ukończyła także Akademię Euro-Atlantycką (SEA) w Warszawie. Naukowo zajmuje się młodymi w polityce, a także szeroko pojętymi powiązaniami między kulturą, polityką a społeczeństwem. Do jej głównych zainteresowań naukowo-badawczych należą: ruchy polityczne, podziały społeczno-polityczne w Polsce, rola i znaczenie polityki w świecie młodych ludzi, filozofia kultury i filozofia społeczno-polityczna, teorie socjologiczne oraz badania jakościowe, głównie metoda biograficzna i analiza dyskursu. Obejmują one także kwestie populizmu, demokracji, doświadczeń empirycznych i estetycznych.</w:t>
      </w:r>
    </w:p>
    <w:p w14:paraId="61B17870" w14:textId="77777777" w:rsidR="00B61878" w:rsidRPr="00B61878" w:rsidRDefault="00B61878" w:rsidP="00B61878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sz w:val="22"/>
          <w:szCs w:val="22"/>
        </w:rPr>
      </w:pPr>
    </w:p>
    <w:p w14:paraId="70665CD7" w14:textId="77777777" w:rsidR="00B61878" w:rsidRPr="00B61878" w:rsidRDefault="00B61878" w:rsidP="00B61878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sz w:val="22"/>
          <w:szCs w:val="22"/>
        </w:rPr>
      </w:pPr>
      <w:r w:rsidRPr="00B61878">
        <w:rPr>
          <w:sz w:val="22"/>
          <w:szCs w:val="22"/>
        </w:rPr>
        <w:t>Prelegentka licznych konferencji naukowych. Autorka publikacji na temat ideowości młodych w polityce oraz uczestniczka projektów badawczych. Ma bogate doświadczenie pracy w mediach. Była reporterem sejmowym TVP Info, redaktorem „Polski The Times”, współpracowała także z France 24. Obecnie oprócz działalności naukowej specjalizuje się w doradztwie politycznym i publicznym, doradza w kwestiach dotyczących kultury, mediów i polityki.</w:t>
      </w:r>
    </w:p>
    <w:p w14:paraId="2204A37C" w14:textId="77777777" w:rsidR="00B61878" w:rsidRPr="00B61878" w:rsidRDefault="00B61878" w:rsidP="00B61878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sz w:val="22"/>
          <w:szCs w:val="22"/>
        </w:rPr>
      </w:pPr>
    </w:p>
    <w:p w14:paraId="664C4F4F" w14:textId="5DB2551A" w:rsidR="00BF277B" w:rsidRDefault="00B61878" w:rsidP="00B61878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sz w:val="22"/>
          <w:szCs w:val="22"/>
        </w:rPr>
      </w:pPr>
      <w:r w:rsidRPr="00B61878">
        <w:rPr>
          <w:sz w:val="22"/>
          <w:szCs w:val="22"/>
        </w:rPr>
        <w:t>Na Uniwersytecie SWPS prowadzi zajęcia z zakresu mediów i polityki.</w:t>
      </w:r>
    </w:p>
    <w:p w14:paraId="1D77B6EA" w14:textId="77777777" w:rsidR="00B61878" w:rsidRDefault="00B61878" w:rsidP="00B61878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  <w:sz w:val="22"/>
          <w:szCs w:val="22"/>
        </w:rPr>
      </w:pPr>
    </w:p>
    <w:p w14:paraId="188B7DB1" w14:textId="77777777" w:rsidR="009C5CFA" w:rsidRDefault="009C5CFA" w:rsidP="009C5CFA">
      <w:pPr>
        <w:jc w:val="both"/>
        <w:rPr>
          <w:rFonts w:eastAsia="Times New Roman" w:cstheme="minorHAnsi"/>
          <w:i/>
          <w:color w:val="000000"/>
        </w:rPr>
      </w:pPr>
      <w:r>
        <w:rPr>
          <w:rFonts w:eastAsia="Times New Roman" w:cstheme="minorHAnsi"/>
          <w:i/>
          <w:color w:val="000000"/>
        </w:rPr>
        <w:t>***</w:t>
      </w:r>
    </w:p>
    <w:p w14:paraId="3A61A9AC" w14:textId="77777777" w:rsidR="009C5CFA" w:rsidRPr="00151C8E" w:rsidRDefault="009C5CFA" w:rsidP="009C5CFA">
      <w:pPr>
        <w:jc w:val="both"/>
        <w:rPr>
          <w:rFonts w:eastAsia="Times New Roman" w:cstheme="minorHAnsi"/>
          <w:i/>
          <w:color w:val="000000"/>
        </w:rPr>
      </w:pPr>
    </w:p>
    <w:p w14:paraId="4FB6F211" w14:textId="77777777" w:rsidR="009C5CFA" w:rsidRPr="00151C8E" w:rsidRDefault="009C5CFA" w:rsidP="009C5CFA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  <w:color w:val="000000"/>
        </w:rPr>
        <w:t>Uniwersytet SWPS</w:t>
      </w:r>
      <w:r w:rsidRPr="00151C8E">
        <w:rPr>
          <w:rFonts w:eastAsia="Times New Roman" w:cstheme="minorHAnsi"/>
          <w:i/>
          <w:color w:val="000000"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38715410" w14:textId="77777777" w:rsidR="009C5CFA" w:rsidRPr="00151C8E" w:rsidRDefault="009C5CFA" w:rsidP="009C5CFA">
      <w:pPr>
        <w:jc w:val="both"/>
        <w:rPr>
          <w:rFonts w:eastAsia="Times New Roman" w:cstheme="minorHAnsi"/>
          <w:i/>
        </w:rPr>
      </w:pPr>
    </w:p>
    <w:p w14:paraId="6EB2B424" w14:textId="77777777" w:rsidR="009C5CFA" w:rsidRPr="00151C8E" w:rsidRDefault="009C5CFA" w:rsidP="009C5CFA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  <w:color w:val="000000"/>
        </w:rPr>
        <w:t xml:space="preserve">Na Uniwersytecie SWPS funkcjonuje pięć instytutów naukowych, które zajmują się organizacją i koordynacją działalności naukowej pracowników badawczych i badawczo-dydaktycznych uczelni w poszczególnych </w:t>
      </w:r>
      <w:r w:rsidRPr="00151C8E">
        <w:rPr>
          <w:rFonts w:eastAsia="Times New Roman" w:cstheme="minorHAnsi"/>
          <w:i/>
          <w:color w:val="000000"/>
        </w:rPr>
        <w:lastRenderedPageBreak/>
        <w:t>dyscyplinach: Instytut Psychologii, Instytut Nauk Humanistycznych, Instytut Nauk Społecznych, Instytut Prawa oraz Instytut Projektowania. </w:t>
      </w:r>
    </w:p>
    <w:p w14:paraId="58B5AA1C" w14:textId="77777777" w:rsidR="009C5CFA" w:rsidRPr="00151C8E" w:rsidRDefault="009C5CFA" w:rsidP="009C5CFA">
      <w:pPr>
        <w:jc w:val="both"/>
        <w:rPr>
          <w:rFonts w:eastAsia="Times New Roman" w:cstheme="minorHAnsi"/>
          <w:i/>
        </w:rPr>
      </w:pPr>
    </w:p>
    <w:p w14:paraId="4C4BD6B4" w14:textId="77777777" w:rsidR="009C5CFA" w:rsidRPr="00151C8E" w:rsidRDefault="009C5CFA" w:rsidP="009C5CFA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  <w:color w:val="000000"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  <w:color w:val="000000"/>
        </w:rPr>
        <w:t>European</w:t>
      </w:r>
      <w:proofErr w:type="spellEnd"/>
      <w:r w:rsidRPr="00151C8E">
        <w:rPr>
          <w:rFonts w:eastAsia="Times New Roman" w:cstheme="minorHAnsi"/>
          <w:i/>
          <w:color w:val="000000"/>
        </w:rPr>
        <w:t xml:space="preserve"> Reform University Alliance (ERUA). Jest to sojusz uczelni zawarty w ramach Inicjatywy Uniwersytetów Europejskich, powołanej i finansowanej przez Komisję Europejską. </w:t>
      </w:r>
    </w:p>
    <w:p w14:paraId="14788BC3" w14:textId="77777777" w:rsidR="009C5CFA" w:rsidRPr="00151C8E" w:rsidRDefault="009C5CFA" w:rsidP="009C5CFA">
      <w:pPr>
        <w:jc w:val="both"/>
        <w:rPr>
          <w:rFonts w:cstheme="minorHAnsi"/>
          <w:i/>
        </w:rPr>
      </w:pPr>
    </w:p>
    <w:p w14:paraId="6F967F8B" w14:textId="77777777" w:rsidR="009C5CFA" w:rsidRPr="00151C8E" w:rsidRDefault="009C5CFA" w:rsidP="009C5CFA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14:paraId="7BA7F12D" w14:textId="77777777" w:rsidR="009C5CFA" w:rsidRPr="00146F9A" w:rsidRDefault="009C5CFA" w:rsidP="009C5CFA">
      <w:pPr>
        <w:jc w:val="both"/>
        <w:rPr>
          <w:rFonts w:cstheme="minorHAnsi"/>
          <w:i/>
        </w:rPr>
      </w:pPr>
    </w:p>
    <w:p w14:paraId="74DC4AF3" w14:textId="77777777" w:rsidR="00BF277B" w:rsidRDefault="00BF277B" w:rsidP="009C5CFA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FF1AB" w14:textId="77777777" w:rsidR="003F31CD" w:rsidRDefault="003F31CD" w:rsidP="00BF277B">
      <w:r>
        <w:separator/>
      </w:r>
    </w:p>
  </w:endnote>
  <w:endnote w:type="continuationSeparator" w:id="0">
    <w:p w14:paraId="23651506" w14:textId="77777777" w:rsidR="003F31CD" w:rsidRDefault="003F31CD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52BB4" w14:textId="77777777"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FC323" w14:textId="77777777" w:rsidR="003F31CD" w:rsidRDefault="003F31CD" w:rsidP="00BF277B">
      <w:r>
        <w:separator/>
      </w:r>
    </w:p>
  </w:footnote>
  <w:footnote w:type="continuationSeparator" w:id="0">
    <w:p w14:paraId="271EB12D" w14:textId="77777777" w:rsidR="003F31CD" w:rsidRDefault="003F31CD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8F6D0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5C0D5" w14:textId="77777777"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 wp14:anchorId="4D5A4541" wp14:editId="1B1FAF33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AF4BD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7B"/>
    <w:rsid w:val="003A33A9"/>
    <w:rsid w:val="003B0CDE"/>
    <w:rsid w:val="003F31CD"/>
    <w:rsid w:val="0043468A"/>
    <w:rsid w:val="0066758D"/>
    <w:rsid w:val="008D3484"/>
    <w:rsid w:val="009C5CFA"/>
    <w:rsid w:val="009F0DC3"/>
    <w:rsid w:val="00B61878"/>
    <w:rsid w:val="00BF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AAE1D"/>
  <w15:docId w15:val="{0585BCC8-2167-4FCD-84D1-ECE10D30B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rsid w:val="009C5CFA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485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Szymańska-Zacheja</dc:creator>
  <cp:lastModifiedBy>Marta Danowska-Kisiel</cp:lastModifiedBy>
  <cp:revision>2</cp:revision>
  <dcterms:created xsi:type="dcterms:W3CDTF">2025-04-02T08:56:00Z</dcterms:created>
  <dcterms:modified xsi:type="dcterms:W3CDTF">2025-04-02T08:56:00Z</dcterms:modified>
</cp:coreProperties>
</file>