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line="288" w:lineRule="auto"/>
        <w:jc w:val="both"/>
        <w:rPr>
          <w:sz w:val="22"/>
          <w:szCs w:val="22"/>
        </w:rPr>
      </w:pPr>
    </w:p>
    <w:p>
      <w:pPr>
        <w:pStyle w:val="normal.0"/>
        <w:spacing w:line="288" w:lineRule="auto"/>
        <w:jc w:val="both"/>
        <w:rPr>
          <w:rFonts w:ascii="Arial" w:hAnsi="Arial"/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</w:rPr>
        <w:t>dr Karolina Zalewska-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Ł</w:t>
      </w:r>
      <w:r>
        <w:rPr>
          <w:rFonts w:ascii="Arial" w:hAnsi="Arial"/>
          <w:b w:val="1"/>
          <w:bCs w:val="1"/>
          <w:sz w:val="22"/>
          <w:szCs w:val="22"/>
          <w:rtl w:val="0"/>
        </w:rPr>
        <w:t>unkiewicz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 – </w:t>
      </w:r>
      <w:r>
        <w:rPr>
          <w:rFonts w:ascii="Arial" w:hAnsi="Arial"/>
          <w:b w:val="0"/>
          <w:bCs w:val="0"/>
          <w:sz w:val="22"/>
          <w:szCs w:val="22"/>
          <w:rtl w:val="0"/>
        </w:rPr>
        <w:t>adiunkt na Wydziale Zamiejscowym w Katowicach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Psycholog, psychoterapeutka psychodynamiczna, socjoterapeutka. Naukowo interesuje 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uwarunkowaniami zdrowia psychicznego, adaptacji i funkcjonowania spo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ecznego os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b doros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ych i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 </w:t>
      </w:r>
      <w:r>
        <w:rPr>
          <w:rFonts w:ascii="Arial" w:hAnsi="Arial"/>
          <w:b w:val="0"/>
          <w:bCs w:val="0"/>
          <w:sz w:val="22"/>
          <w:szCs w:val="22"/>
          <w:rtl w:val="0"/>
        </w:rPr>
        <w:t>m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odzie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y do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wiadczaj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>cych zaburze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rtl w:val="0"/>
        </w:rPr>
        <w:t>psychicznych oraz prze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ywaj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>cych sytuacje kryzysowe.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 </w:t>
      </w:r>
      <w:r>
        <w:rPr>
          <w:rFonts w:ascii="Arial" w:hAnsi="Arial"/>
          <w:b w:val="0"/>
          <w:bCs w:val="0"/>
          <w:sz w:val="22"/>
          <w:szCs w:val="22"/>
          <w:rtl w:val="0"/>
        </w:rPr>
        <w:t>Zajmuje 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ę </w:t>
      </w:r>
      <w:r>
        <w:rPr>
          <w:rFonts w:ascii="Arial" w:hAnsi="Arial"/>
          <w:b w:val="0"/>
          <w:bCs w:val="0"/>
          <w:sz w:val="22"/>
          <w:szCs w:val="22"/>
          <w:rtl w:val="0"/>
        </w:rPr>
        <w:t>tak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e psychologi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ą </w:t>
      </w:r>
      <w:r>
        <w:rPr>
          <w:rFonts w:ascii="Arial" w:hAnsi="Arial"/>
          <w:b w:val="0"/>
          <w:bCs w:val="0"/>
          <w:sz w:val="22"/>
          <w:szCs w:val="22"/>
          <w:rtl w:val="0"/>
        </w:rPr>
        <w:t>p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ci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– </w:t>
      </w:r>
      <w:r>
        <w:rPr>
          <w:rFonts w:ascii="Arial" w:hAnsi="Arial"/>
          <w:b w:val="0"/>
          <w:bCs w:val="0"/>
          <w:sz w:val="22"/>
          <w:szCs w:val="22"/>
          <w:rtl w:val="0"/>
        </w:rPr>
        <w:t>bada aspekty dotycz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>ce r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l p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ciowych oraz stereotyp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p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ci w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 </w:t>
      </w:r>
      <w:r>
        <w:rPr>
          <w:rFonts w:ascii="Arial" w:hAnsi="Arial"/>
          <w:b w:val="0"/>
          <w:bCs w:val="0"/>
          <w:sz w:val="22"/>
          <w:szCs w:val="22"/>
          <w:rtl w:val="0"/>
        </w:rPr>
        <w:t>kontek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cie dobrostanu psychicznego jednostek i par. 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Powo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ywana jako bieg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y psycholog w sprawach karnych i cywilnych. Cz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onkini Polskiego Towarzystwa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 </w:t>
      </w:r>
      <w:r>
        <w:rPr>
          <w:rFonts w:ascii="Arial" w:hAnsi="Arial"/>
          <w:b w:val="0"/>
          <w:bCs w:val="0"/>
          <w:sz w:val="22"/>
          <w:szCs w:val="22"/>
          <w:rtl w:val="0"/>
        </w:rPr>
        <w:t>Psychologicznego i Polskiego Towarzystwa Psychoterapii Psychodynamicznej. Autorka i wsp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autorka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 </w:t>
      </w:r>
      <w:r>
        <w:rPr>
          <w:rFonts w:ascii="Arial" w:hAnsi="Arial"/>
          <w:b w:val="0"/>
          <w:bCs w:val="0"/>
          <w:sz w:val="22"/>
          <w:szCs w:val="22"/>
          <w:rtl w:val="0"/>
        </w:rPr>
        <w:t>artyku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z zakresu psychologii klinicznej i spo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ecznej p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ci w czasopismach krajowych i o zasi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gu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 </w:t>
      </w:r>
      <w:r>
        <w:rPr>
          <w:rFonts w:ascii="Arial" w:hAnsi="Arial"/>
          <w:b w:val="0"/>
          <w:bCs w:val="0"/>
          <w:sz w:val="22"/>
          <w:szCs w:val="22"/>
          <w:rtl w:val="0"/>
        </w:rPr>
        <w:t>mi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dzynarodowym oraz rozdzia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monografii.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Do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wiadczenie zawodowe zdobywa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 na sta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ż</w:t>
      </w:r>
      <w:r>
        <w:rPr>
          <w:rFonts w:ascii="Arial" w:hAnsi="Arial"/>
          <w:b w:val="0"/>
          <w:bCs w:val="0"/>
          <w:sz w:val="22"/>
          <w:szCs w:val="22"/>
          <w:rtl w:val="0"/>
        </w:rPr>
        <w:t>ach klinicznych i certyfikacyjnych w akredytowanych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 </w:t>
      </w:r>
      <w:r>
        <w:rPr>
          <w:rFonts w:ascii="Arial" w:hAnsi="Arial"/>
          <w:b w:val="0"/>
          <w:bCs w:val="0"/>
          <w:sz w:val="22"/>
          <w:szCs w:val="22"/>
          <w:rtl w:val="0"/>
        </w:rPr>
        <w:t>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rodkach: Szpitalu im. J. Babi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ń</w:t>
      </w:r>
      <w:r>
        <w:rPr>
          <w:rFonts w:ascii="Arial" w:hAnsi="Arial"/>
          <w:b w:val="0"/>
          <w:bCs w:val="0"/>
          <w:sz w:val="22"/>
          <w:szCs w:val="22"/>
          <w:rtl w:val="0"/>
        </w:rPr>
        <w:t>skiego w Krakowie oraz 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rodku Leczenia Nerwic i Zaburze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rtl w:val="0"/>
        </w:rPr>
        <w:t>Jedzenia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 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„</w:t>
      </w:r>
      <w:r>
        <w:rPr>
          <w:rFonts w:ascii="Arial" w:hAnsi="Arial"/>
          <w:b w:val="0"/>
          <w:bCs w:val="0"/>
          <w:sz w:val="22"/>
          <w:szCs w:val="22"/>
          <w:rtl w:val="0"/>
        </w:rPr>
        <w:t>D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ą</w:t>
      </w:r>
      <w:r>
        <w:rPr>
          <w:rFonts w:ascii="Arial" w:hAnsi="Arial"/>
          <w:b w:val="0"/>
          <w:bCs w:val="0"/>
          <w:sz w:val="22"/>
          <w:szCs w:val="22"/>
          <w:rtl w:val="0"/>
        </w:rPr>
        <w:t>br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wka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” </w:t>
      </w:r>
      <w:r>
        <w:rPr>
          <w:rFonts w:ascii="Arial" w:hAnsi="Arial"/>
          <w:b w:val="0"/>
          <w:bCs w:val="0"/>
          <w:sz w:val="22"/>
          <w:szCs w:val="22"/>
          <w:rtl w:val="0"/>
        </w:rPr>
        <w:t>w Gliwicach. Przez wiele lat pracowa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 w Szpitalu Psychiatrycznym w Toszku oraz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 </w:t>
      </w:r>
      <w:r>
        <w:rPr>
          <w:rFonts w:ascii="Arial" w:hAnsi="Arial"/>
          <w:b w:val="0"/>
          <w:bCs w:val="0"/>
          <w:sz w:val="22"/>
          <w:szCs w:val="22"/>
          <w:rtl w:val="0"/>
        </w:rPr>
        <w:t>Powiatowym Centrum Pomocy Rodzinie w Gliwicach. Uczestniczy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 w projekcie Transformation.doc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 </w:t>
      </w:r>
      <w:r>
        <w:rPr>
          <w:rFonts w:ascii="Arial" w:hAnsi="Arial"/>
          <w:b w:val="0"/>
          <w:bCs w:val="0"/>
          <w:sz w:val="22"/>
          <w:szCs w:val="22"/>
          <w:rtl w:val="0"/>
        </w:rPr>
        <w:t>dla m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odych naukowc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w Ivey Business School Western University, London w Kanadzie oraz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 </w:t>
      </w:r>
      <w:r>
        <w:rPr>
          <w:rFonts w:ascii="Arial" w:hAnsi="Arial"/>
          <w:b w:val="0"/>
          <w:bCs w:val="0"/>
          <w:sz w:val="22"/>
          <w:szCs w:val="22"/>
          <w:rtl w:val="0"/>
        </w:rPr>
        <w:t>realizowa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ł</w:t>
      </w:r>
      <w:r>
        <w:rPr>
          <w:rFonts w:ascii="Arial" w:hAnsi="Arial"/>
          <w:b w:val="0"/>
          <w:bCs w:val="0"/>
          <w:sz w:val="22"/>
          <w:szCs w:val="22"/>
          <w:rtl w:val="0"/>
        </w:rPr>
        <w:t>a warsztaty w ramach programu wymiany pracownik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ó</w:t>
      </w:r>
      <w:r>
        <w:rPr>
          <w:rFonts w:ascii="Arial" w:hAnsi="Arial"/>
          <w:b w:val="0"/>
          <w:bCs w:val="0"/>
          <w:sz w:val="22"/>
          <w:szCs w:val="22"/>
          <w:rtl w:val="0"/>
        </w:rPr>
        <w:t>w dydaktycznych Erasmus+ w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 </w:t>
      </w:r>
      <w:r>
        <w:rPr>
          <w:rFonts w:ascii="Arial" w:hAnsi="Arial"/>
          <w:b w:val="0"/>
          <w:bCs w:val="0"/>
          <w:sz w:val="22"/>
          <w:szCs w:val="22"/>
          <w:rtl w:val="0"/>
        </w:rPr>
        <w:t>Center for Transdisciplinary Gender Study na Uniwersytecie Humboldta w Berlinie.</w:t>
      </w: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</w:p>
    <w:p>
      <w:pPr>
        <w:pStyle w:val="heading 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0" w:line="288" w:lineRule="auto"/>
        <w:jc w:val="both"/>
        <w:outlineLvl w:val="9"/>
        <w:rPr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0"/>
          <w:bCs w:val="0"/>
          <w:sz w:val="22"/>
          <w:szCs w:val="22"/>
          <w:rtl w:val="0"/>
        </w:rPr>
        <w:t>Na Uniwersytecie SWPS prowadzi zaj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cia z zakresu umiej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ę</w:t>
      </w:r>
      <w:r>
        <w:rPr>
          <w:rFonts w:ascii="Arial" w:hAnsi="Arial"/>
          <w:b w:val="0"/>
          <w:bCs w:val="0"/>
          <w:sz w:val="22"/>
          <w:szCs w:val="22"/>
          <w:rtl w:val="0"/>
        </w:rPr>
        <w:t>tno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>ś</w:t>
      </w:r>
      <w:r>
        <w:rPr>
          <w:rFonts w:ascii="Arial" w:hAnsi="Arial"/>
          <w:b w:val="0"/>
          <w:bCs w:val="0"/>
          <w:sz w:val="22"/>
          <w:szCs w:val="22"/>
          <w:rtl w:val="0"/>
        </w:rPr>
        <w:t>ci klinicznych, diagnozy</w:t>
      </w:r>
      <w:r>
        <w:rPr>
          <w:rFonts w:ascii="Arial" w:hAnsi="Arial"/>
          <w:b w:val="0"/>
          <w:bCs w:val="0"/>
          <w:sz w:val="22"/>
          <w:szCs w:val="22"/>
          <w:rtl w:val="0"/>
        </w:rPr>
        <w:t xml:space="preserve"> </w:t>
      </w:r>
      <w:r>
        <w:rPr>
          <w:rFonts w:ascii="Arial" w:hAnsi="Arial"/>
          <w:b w:val="0"/>
          <w:bCs w:val="0"/>
          <w:sz w:val="22"/>
          <w:szCs w:val="22"/>
          <w:rtl w:val="0"/>
        </w:rPr>
        <w:t>psychologicznej oraz prewencji zaburze</w:t>
      </w:r>
      <w:r>
        <w:rPr>
          <w:rFonts w:ascii="Arial" w:hAnsi="Arial" w:hint="default"/>
          <w:b w:val="0"/>
          <w:bCs w:val="0"/>
          <w:sz w:val="22"/>
          <w:szCs w:val="22"/>
          <w:rtl w:val="0"/>
        </w:rPr>
        <w:t xml:space="preserve">ń </w:t>
      </w:r>
      <w:r>
        <w:rPr>
          <w:rFonts w:ascii="Arial" w:hAnsi="Arial"/>
          <w:b w:val="0"/>
          <w:bCs w:val="0"/>
          <w:sz w:val="22"/>
          <w:szCs w:val="22"/>
          <w:rtl w:val="0"/>
        </w:rPr>
        <w:t>i promocji zdrowia psychicznego.</w:t>
      </w:r>
    </w:p>
    <w:p>
      <w:pPr>
        <w:pStyle w:val="normal.0"/>
        <w:spacing w:line="288" w:lineRule="auto"/>
        <w:jc w:val="both"/>
        <w:rPr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normal.0"/>
        <w:spacing w:after="200" w:line="264" w:lineRule="auto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***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b w:val="1"/>
          <w:bCs w:val="1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to nowoczesna uczelnia oparta na trwa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ych warto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ciach. Siln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pozycj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zawdzi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cza po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czeniu wysokiej jako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dydaktyki z badaniami naukowymi spe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cymi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 standardy. Oferuje praktyczne programy studi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z psychologii, prawa, zarz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dzania, dziennikarstwa, filologii, kulturoznawstwa czy wzornictwa, dostosowane do wymaga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zmieniaj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cego si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rynku pracy. Uniwersytet SWPS kszta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 ponad 17,5 tys. student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ciu miastach: Warszawie, Wroc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awiu, Sopocie, Poznaniu i Katowicach. Uczelnia posiada uprawnienia do nadawania stopnia naukowego doktora w pi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ciu dyscyplinach: psychologia, literaturoznawstwo, nauki o kulturze i religii, nauki socjologiczne, nauki prawne oraz doktora habilitowanego: 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nauk spo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ł</w:t>
      </w:r>
      <w:r>
        <w:rPr>
          <w:outline w:val="0"/>
          <w:color w:val="121212"/>
          <w:u w:color="121212"/>
          <w:shd w:val="clear" w:color="auto" w:fill="ffffff"/>
          <w:rtl w:val="0"/>
          <w14:textFill>
            <w14:solidFill>
              <w14:srgbClr w14:val="121212"/>
            </w14:solidFill>
          </w14:textFill>
        </w:rPr>
        <w:t>ecznych i humanistycznych z psychologii, kulturoznawstwa i prawa.</w:t>
      </w:r>
    </w:p>
    <w:p>
      <w:pPr>
        <w:pStyle w:val="normal.0"/>
        <w:shd w:val="clear" w:color="auto" w:fill="ffffff"/>
        <w:jc w:val="both"/>
        <w:rPr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 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Tradycj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uczelni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cykle otwartych wydarze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ń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naukowych, popularnonaukowych i kulturalnych. Cz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stymi go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ść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mi Uniwersytetu SWPS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 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wiatowej s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awy naukowcy, znani arty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ci i przedstawiciele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wiata medi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w. Jako jeden z najlepszych o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rodk</w:t>
      </w:r>
      <w:r>
        <w:rPr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psychologicznych w kraju, uniwersytet popularyzuje wiedz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psychologiczn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realizuj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ą</w:t>
      </w:r>
      <w:r>
        <w:rPr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c projekty: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"https://www.swps.pl/strefa-psyche"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Psyche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"https://www.swps.pl/strefa-prawa"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Prawa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"https://www.swps.pl/strefa-kultur"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Kultur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,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"https://www.swps.pl/strefa-zarzadzania"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Strefa Zarz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dzania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:lang w:val="it-IT"/>
          <w14:textFill>
            <w14:solidFill>
              <w14:srgbClr w14:val="222222"/>
            </w14:solidFill>
          </w14:textFill>
        </w:rPr>
        <w:t xml:space="preserve"> i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"https://design.swps.pl/"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Strefa Designu</w:t>
      </w:r>
      <w:r>
        <w:rPr/>
        <w:fldChar w:fldCharType="end" w:fldLock="0"/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.</w:t>
      </w:r>
    </w:p>
    <w:p>
      <w:pPr>
        <w:pStyle w:val="normal.0"/>
        <w:shd w:val="clear" w:color="auto" w:fill="ffffff"/>
        <w:jc w:val="both"/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Style w:val="Brak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 </w:t>
      </w:r>
    </w:p>
    <w:p>
      <w:pPr>
        <w:pStyle w:val="normal.0"/>
        <w:shd w:val="clear" w:color="auto" w:fill="ffffff"/>
        <w:jc w:val="both"/>
      </w:pP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Uniwersytet SWPS od lat dzieli si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i popularyzuje nauk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ę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nie tylko w murach kampus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lecz tak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 za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rednictwem medi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ciowych oraz w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asnych kana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multimedialnych. We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pracy z partnerami zewn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trznymi organizuje liczne wydarzenia 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ę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cone wyzwaniom wsp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ół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czesno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ś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ci. Dociera do m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odzie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ż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y, rodzic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 i opiekun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w, os</w:t>
      </w:r>
      <w:r>
        <w:rPr>
          <w:rStyle w:val="Brak"/>
          <w:outline w:val="0"/>
          <w:color w:val="222222"/>
          <w:u w:color="222222"/>
          <w:rtl w:val="0"/>
          <w:lang w:val="es-ES_tradnl"/>
          <w14:textFill>
            <w14:solidFill>
              <w14:srgbClr w14:val="222222"/>
            </w14:solidFill>
          </w14:textFill>
        </w:rPr>
        <w:t>ó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b zainteresowanych samorozwojem, aktualn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wiedz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 xml:space="preserve">ą 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 cz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owieku i spo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ł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ecze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ń</w:t>
      </w:r>
      <w:r>
        <w:rPr>
          <w:rStyle w:val="Brak"/>
          <w:outline w:val="0"/>
          <w:color w:val="222222"/>
          <w:u w:color="222222"/>
          <w:rtl w:val="0"/>
          <w14:textFill>
            <w14:solidFill>
              <w14:srgbClr w14:val="222222"/>
            </w14:solidFill>
          </w14:textFill>
        </w:rPr>
        <w:t>stwie, nowymi trendami w nauce, kulturze, biznesie, prawie i designie.</w:t>
      </w:r>
      <w:r>
        <w:rPr>
          <w:rStyle w:val="Brak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2268" w:right="1418" w:bottom="1588" w:left="1418" w:header="709" w:footer="709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.0"/>
      <w:tabs>
        <w:tab w:val="center" w:pos="4536"/>
        <w:tab w:val="right" w:pos="9044"/>
      </w:tabs>
      <w:jc w:val="right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l="0" t="15174" r="15174" b="0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6">
    <w:name w:val="heading 6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00" w:after="40" w:line="240" w:lineRule="auto"/>
      <w:ind w:left="0" w:right="0" w:firstLine="0"/>
      <w:jc w:val="left"/>
      <w:outlineLvl w:val="2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