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71A" w:rsidRPr="00EC171A" w:rsidRDefault="00EC171A" w:rsidP="00EC171A">
      <w:pPr>
        <w:pStyle w:val="Normalny1"/>
        <w:spacing w:line="288" w:lineRule="auto"/>
        <w:jc w:val="both"/>
        <w:rPr>
          <w:sz w:val="22"/>
          <w:szCs w:val="22"/>
        </w:rPr>
      </w:pPr>
      <w:r w:rsidRPr="00EC171A">
        <w:rPr>
          <w:b/>
          <w:sz w:val="22"/>
          <w:szCs w:val="22"/>
        </w:rPr>
        <w:t>D</w:t>
      </w:r>
      <w:r w:rsidRPr="00EC171A">
        <w:rPr>
          <w:b/>
          <w:sz w:val="22"/>
          <w:szCs w:val="22"/>
        </w:rPr>
        <w:t>r</w:t>
      </w:r>
      <w:r w:rsidRPr="00EC171A">
        <w:rPr>
          <w:b/>
          <w:sz w:val="22"/>
          <w:szCs w:val="22"/>
        </w:rPr>
        <w:t xml:space="preserve"> </w:t>
      </w:r>
      <w:r w:rsidRPr="00EC171A">
        <w:rPr>
          <w:b/>
          <w:sz w:val="22"/>
          <w:szCs w:val="22"/>
        </w:rPr>
        <w:t xml:space="preserve">Magdalena </w:t>
      </w:r>
      <w:proofErr w:type="spellStart"/>
      <w:r w:rsidRPr="00EC171A">
        <w:rPr>
          <w:b/>
          <w:sz w:val="22"/>
          <w:szCs w:val="22"/>
        </w:rPr>
        <w:t>Formanowicz</w:t>
      </w:r>
      <w:proofErr w:type="spellEnd"/>
      <w:r>
        <w:rPr>
          <w:sz w:val="22"/>
          <w:szCs w:val="22"/>
        </w:rPr>
        <w:t xml:space="preserve"> – psycholożka.</w:t>
      </w:r>
      <w:bookmarkStart w:id="0" w:name="_GoBack"/>
      <w:bookmarkEnd w:id="0"/>
      <w:r>
        <w:rPr>
          <w:sz w:val="22"/>
          <w:szCs w:val="22"/>
        </w:rPr>
        <w:t xml:space="preserve"> </w:t>
      </w:r>
      <w:r w:rsidRPr="00EC171A">
        <w:rPr>
          <w:sz w:val="22"/>
          <w:szCs w:val="22"/>
        </w:rPr>
        <w:t>Zajmuje się językowymi markerami zjawisk psychologicznych i społecznych, ze szczególnym uwzględnieniem sprawczości. Pracuje także nad rolą sprawczości w relacjach międzygrupowych oraz dehumanizacji. Ma doświadczenie w analizie tekstowej korpusów dużych zbiorów danych, w eksperymentach psycholingwistycznych i społecznych badających rolę języka w oznaczaniu procesów psychologicznych.</w:t>
      </w:r>
    </w:p>
    <w:p w:rsidR="00EC171A" w:rsidRPr="00EC171A" w:rsidRDefault="00EC171A" w:rsidP="00EC171A">
      <w:pPr>
        <w:pStyle w:val="Normalny1"/>
        <w:spacing w:line="288" w:lineRule="auto"/>
        <w:jc w:val="both"/>
        <w:rPr>
          <w:sz w:val="22"/>
          <w:szCs w:val="22"/>
        </w:rPr>
      </w:pPr>
    </w:p>
    <w:p w:rsidR="00EC171A" w:rsidRPr="00EC171A" w:rsidRDefault="00EC171A" w:rsidP="00EC171A">
      <w:pPr>
        <w:pStyle w:val="Normalny1"/>
        <w:spacing w:line="288" w:lineRule="auto"/>
        <w:jc w:val="both"/>
        <w:rPr>
          <w:sz w:val="22"/>
          <w:szCs w:val="22"/>
        </w:rPr>
      </w:pPr>
      <w:r w:rsidRPr="00EC171A">
        <w:rPr>
          <w:sz w:val="22"/>
          <w:szCs w:val="22"/>
        </w:rPr>
        <w:t>Otrzymała stypendium Szwajcarsko-Polskiego Programu Współpracy oraz stypendium naukowe rządu Szwajcarii. Pracowała jako post-</w:t>
      </w:r>
      <w:proofErr w:type="spellStart"/>
      <w:r w:rsidRPr="00EC171A">
        <w:rPr>
          <w:sz w:val="22"/>
          <w:szCs w:val="22"/>
        </w:rPr>
        <w:t>doc</w:t>
      </w:r>
      <w:proofErr w:type="spellEnd"/>
      <w:r w:rsidRPr="00EC171A">
        <w:rPr>
          <w:sz w:val="22"/>
          <w:szCs w:val="22"/>
        </w:rPr>
        <w:t xml:space="preserve"> na uniwersytecie w Bernie oraz jako pracowniczka naukowa na uniwersytecie w </w:t>
      </w:r>
      <w:proofErr w:type="spellStart"/>
      <w:r w:rsidRPr="00EC171A">
        <w:rPr>
          <w:sz w:val="22"/>
          <w:szCs w:val="22"/>
        </w:rPr>
        <w:t>Surrey</w:t>
      </w:r>
      <w:proofErr w:type="spellEnd"/>
      <w:r w:rsidRPr="00EC171A">
        <w:rPr>
          <w:sz w:val="22"/>
          <w:szCs w:val="22"/>
        </w:rPr>
        <w:t>. Aktualnie realizuje granty Opus pt. Rola Językowych Markerów Sprawczości w Mobilizacji Działań Kolektywnych oraz Rola sprawczości i moralności w dehumanizacji - ujęcie integracyjne.</w:t>
      </w:r>
    </w:p>
    <w:p w:rsidR="00EC171A" w:rsidRPr="00EC171A" w:rsidRDefault="00EC171A" w:rsidP="00EC171A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EC171A" w:rsidP="00EC171A">
      <w:pPr>
        <w:pStyle w:val="Normalny1"/>
        <w:spacing w:line="288" w:lineRule="auto"/>
        <w:jc w:val="both"/>
        <w:rPr>
          <w:sz w:val="22"/>
          <w:szCs w:val="22"/>
        </w:rPr>
      </w:pPr>
      <w:r w:rsidRPr="00EC171A">
        <w:rPr>
          <w:sz w:val="22"/>
          <w:szCs w:val="22"/>
        </w:rPr>
        <w:t>Pełni funkcję kierowniczki w Centrum Badań nad Relacjami Społecznymi.</w:t>
      </w: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6"/>
      <w:headerReference w:type="default" r:id="rId7"/>
      <w:headerReference w:type="first" r:id="rId8"/>
      <w:footerReference w:type="first" r:id="rId9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B7D" w:rsidRDefault="00785B7D" w:rsidP="00BF277B">
      <w:r>
        <w:separator/>
      </w:r>
    </w:p>
  </w:endnote>
  <w:endnote w:type="continuationSeparator" w:id="0">
    <w:p w:rsidR="00785B7D" w:rsidRDefault="00785B7D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B7D" w:rsidRDefault="00785B7D" w:rsidP="00BF277B">
      <w:r>
        <w:separator/>
      </w:r>
    </w:p>
  </w:footnote>
  <w:footnote w:type="continuationSeparator" w:id="0">
    <w:p w:rsidR="00785B7D" w:rsidRDefault="00785B7D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3B0CDE"/>
    <w:rsid w:val="00475197"/>
    <w:rsid w:val="00785B7D"/>
    <w:rsid w:val="008D3484"/>
    <w:rsid w:val="008F7BA5"/>
    <w:rsid w:val="00BF277B"/>
    <w:rsid w:val="00EC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7BEE"/>
  <w15:docId w15:val="{BD09A9B4-AA39-4984-967F-5F79FE1F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Magdalena Krzyżkowiak</cp:lastModifiedBy>
  <cp:revision>2</cp:revision>
  <dcterms:created xsi:type="dcterms:W3CDTF">2023-02-16T12:20:00Z</dcterms:created>
  <dcterms:modified xsi:type="dcterms:W3CDTF">2023-02-16T12:20:00Z</dcterms:modified>
</cp:coreProperties>
</file>