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A8F9E" w14:textId="77777777" w:rsidR="001A1006" w:rsidRDefault="001A1006">
      <w:pPr>
        <w:spacing w:line="288" w:lineRule="auto"/>
        <w:jc w:val="both"/>
        <w:rPr>
          <w:sz w:val="22"/>
          <w:szCs w:val="22"/>
        </w:rPr>
      </w:pPr>
    </w:p>
    <w:p w14:paraId="7195AD94" w14:textId="46E5CA54" w:rsidR="001071D5" w:rsidRDefault="00A07FF6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071D5">
        <w:rPr>
          <w:rFonts w:ascii="Arial" w:hAnsi="Arial"/>
          <w:sz w:val="22"/>
          <w:szCs w:val="22"/>
        </w:rPr>
        <w:t>Mateusz Halawa</w:t>
      </w:r>
      <w:r w:rsidRPr="001071D5">
        <w:rPr>
          <w:rFonts w:ascii="Arial" w:hAnsi="Arial"/>
          <w:b w:val="0"/>
          <w:bCs w:val="0"/>
          <w:sz w:val="22"/>
          <w:szCs w:val="22"/>
        </w:rPr>
        <w:t xml:space="preserve"> – </w:t>
      </w:r>
      <w:r w:rsidR="001071D5">
        <w:rPr>
          <w:rFonts w:ascii="Arial" w:hAnsi="Arial"/>
          <w:b w:val="0"/>
          <w:bCs w:val="0"/>
          <w:sz w:val="22"/>
          <w:szCs w:val="22"/>
        </w:rPr>
        <w:t>s</w:t>
      </w:r>
      <w:r w:rsidR="001071D5" w:rsidRPr="001071D5">
        <w:rPr>
          <w:rFonts w:ascii="Arial" w:hAnsi="Arial"/>
          <w:b w:val="0"/>
          <w:bCs w:val="0"/>
          <w:sz w:val="22"/>
          <w:szCs w:val="22"/>
        </w:rPr>
        <w:t xml:space="preserve">ocjolog, zajmuje się badaniami etnograficznymi oraz kulturową analizą życia gospodarczego. </w:t>
      </w:r>
    </w:p>
    <w:p w14:paraId="788FD2F3" w14:textId="77777777" w:rsidR="001071D5" w:rsidRPr="001071D5" w:rsidRDefault="001071D5" w:rsidP="001071D5"/>
    <w:p w14:paraId="0851C753" w14:textId="5956CA24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071D5">
        <w:rPr>
          <w:rFonts w:ascii="Arial" w:hAnsi="Arial"/>
          <w:b w:val="0"/>
          <w:bCs w:val="0"/>
          <w:sz w:val="22"/>
          <w:szCs w:val="22"/>
        </w:rPr>
        <w:t>Naukowo interesuje się algorytmami i interfejsami, a także socjologią mediów i technologią komunikowania m.in. tym, w jaki sposób media mobilne zmieniają tożsamość i życie codzienne użytkowników. Prowadzi badania nad społecznymi i kulturowymi wymiarami pieniędzy.</w:t>
      </w:r>
    </w:p>
    <w:p w14:paraId="445871ED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10176279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071D5">
        <w:rPr>
          <w:rFonts w:ascii="Arial" w:hAnsi="Arial"/>
          <w:b w:val="0"/>
          <w:bCs w:val="0"/>
          <w:sz w:val="22"/>
          <w:szCs w:val="22"/>
        </w:rPr>
        <w:t xml:space="preserve">Doktorant na Wydziale Antropologii The New School for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Social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Research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w Nowym Jorku, gdzie pracował ze studentami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Parsons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School of Design oraz zespołem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Graduate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Institute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for Design,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Ethnography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&amp;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Social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Thought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>. Asystent w Instytucie Filozofii i Socjologii PAN, gdzie współprowadził projekt badawczy „Praktyki posługiwania się pieniędzmi w bliskich relacjach w młodych gospodarstwach domowych".</w:t>
      </w:r>
    </w:p>
    <w:p w14:paraId="6C297979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0E25F5AB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  <w:lang w:val="en-US"/>
        </w:rPr>
      </w:pPr>
      <w:r w:rsidRPr="001071D5">
        <w:rPr>
          <w:rFonts w:ascii="Arial" w:hAnsi="Arial"/>
          <w:b w:val="0"/>
          <w:bCs w:val="0"/>
          <w:sz w:val="22"/>
          <w:szCs w:val="22"/>
        </w:rPr>
        <w:t xml:space="preserve">Stypendysta Fulbrighta,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Wenner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-Gren Foundation oraz Fundacji na Rzecz Nauki Polskiej. Pracował jako doradca strategiczny i badacz jakościowy w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Millward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Brown.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>Współorganizator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>panelu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 xml:space="preserve"> „Rethinking the Household for the Age of Finance"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>na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>spotkaniu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  <w:lang w:val="en-US"/>
        </w:rPr>
        <w:t xml:space="preserve"> American Anthropological Association.</w:t>
      </w:r>
    </w:p>
    <w:p w14:paraId="614E6B60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  <w:lang w:val="en-US"/>
        </w:rPr>
      </w:pPr>
    </w:p>
    <w:p w14:paraId="187A1BF1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071D5">
        <w:rPr>
          <w:rFonts w:ascii="Arial" w:hAnsi="Arial"/>
          <w:b w:val="0"/>
          <w:bCs w:val="0"/>
          <w:sz w:val="22"/>
          <w:szCs w:val="22"/>
        </w:rPr>
        <w:t>Autor książki „Życie codzienne z telewizorem” (2006), współautor publikacji „Gabinet luster. O kształtowaniu samowiedzy Polaków w dyskursie publicznym” (2013) oraz „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Youth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and Media: New Media and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Cultural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Participation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>” (2013). Publikował w „Gazecie Wyborczej”, „Polityce” i „Tygodniku Powszechnym" oraz czasopiśmie „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Cultural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>”.</w:t>
      </w:r>
    </w:p>
    <w:p w14:paraId="1F8EACC4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3F86A83B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1071D5">
        <w:rPr>
          <w:rFonts w:ascii="Arial" w:hAnsi="Arial"/>
          <w:b w:val="0"/>
          <w:bCs w:val="0"/>
          <w:sz w:val="22"/>
          <w:szCs w:val="22"/>
        </w:rPr>
        <w:t>Pracuje nad monografią „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Productive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Lives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of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Mortgages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: The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Culture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and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Currency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of </w:t>
      </w:r>
      <w:proofErr w:type="spellStart"/>
      <w:r w:rsidRPr="001071D5">
        <w:rPr>
          <w:rFonts w:ascii="Arial" w:hAnsi="Arial"/>
          <w:b w:val="0"/>
          <w:bCs w:val="0"/>
          <w:sz w:val="22"/>
          <w:szCs w:val="22"/>
        </w:rPr>
        <w:t>Credit</w:t>
      </w:r>
      <w:proofErr w:type="spellEnd"/>
      <w:r w:rsidRPr="001071D5">
        <w:rPr>
          <w:rFonts w:ascii="Arial" w:hAnsi="Arial"/>
          <w:b w:val="0"/>
          <w:bCs w:val="0"/>
          <w:sz w:val="22"/>
          <w:szCs w:val="22"/>
        </w:rPr>
        <w:t xml:space="preserve"> in Poland", prowadząc wieloletnie badania etnograficzne wśród kredytobiorców, ich rodzin, doradców kredytowych, bankowców, prawników, ekonomistów i dziennikarzy.</w:t>
      </w:r>
    </w:p>
    <w:p w14:paraId="2BF0AEC9" w14:textId="77777777" w:rsidR="001071D5" w:rsidRPr="001071D5" w:rsidRDefault="001071D5" w:rsidP="001071D5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67CCDBDD" w14:textId="4B6E1635" w:rsidR="001A1006" w:rsidRDefault="001071D5" w:rsidP="001071D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sz w:val="24"/>
          <w:szCs w:val="24"/>
        </w:rPr>
      </w:pPr>
      <w:r w:rsidRPr="001071D5">
        <w:rPr>
          <w:rFonts w:ascii="Arial" w:hAnsi="Arial"/>
          <w:b w:val="0"/>
          <w:bCs w:val="0"/>
          <w:sz w:val="22"/>
          <w:szCs w:val="22"/>
        </w:rPr>
        <w:t>W School of Form prowadzi seminarium humanistyczne.</w:t>
      </w:r>
    </w:p>
    <w:p w14:paraId="391B9BBB" w14:textId="77777777" w:rsidR="001A1006" w:rsidRDefault="00A07FF6">
      <w:pPr>
        <w:spacing w:after="200" w:line="264" w:lineRule="auto"/>
        <w:jc w:val="both"/>
      </w:pPr>
      <w:r>
        <w:t>*</w:t>
      </w:r>
      <w:r>
        <w:t>**</w:t>
      </w:r>
    </w:p>
    <w:p w14:paraId="4D6ECE97" w14:textId="77777777" w:rsidR="001071D5" w:rsidRDefault="001071D5" w:rsidP="001071D5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 xml:space="preserve"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</w:t>
      </w:r>
      <w:r>
        <w:rPr>
          <w:rFonts w:eastAsia="Times New Roman" w:cs="Calibri"/>
          <w:i/>
        </w:rPr>
        <w:lastRenderedPageBreak/>
        <w:t>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EF858CA" w14:textId="77777777" w:rsidR="001071D5" w:rsidRDefault="001071D5" w:rsidP="001071D5">
      <w:pPr>
        <w:jc w:val="both"/>
        <w:rPr>
          <w:rFonts w:eastAsia="Times New Roman" w:cs="Calibri"/>
          <w:i/>
          <w:sz w:val="24"/>
          <w:szCs w:val="24"/>
        </w:rPr>
      </w:pPr>
    </w:p>
    <w:p w14:paraId="0873005F" w14:textId="77777777" w:rsidR="001071D5" w:rsidRDefault="001071D5" w:rsidP="001071D5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E1FED3" w14:textId="77777777" w:rsidR="001071D5" w:rsidRDefault="001071D5" w:rsidP="001071D5">
      <w:pPr>
        <w:jc w:val="both"/>
        <w:rPr>
          <w:rFonts w:eastAsia="Times New Roman" w:cs="Calibri"/>
          <w:i/>
          <w:sz w:val="24"/>
          <w:szCs w:val="24"/>
        </w:rPr>
      </w:pPr>
    </w:p>
    <w:p w14:paraId="7EF9B4F9" w14:textId="77777777" w:rsidR="001071D5" w:rsidRDefault="001071D5" w:rsidP="001071D5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CA0A9DF" w14:textId="77777777" w:rsidR="001071D5" w:rsidRDefault="001071D5" w:rsidP="001071D5">
      <w:pPr>
        <w:jc w:val="both"/>
        <w:rPr>
          <w:rFonts w:eastAsia="Times New Roman" w:cs="Calibri"/>
          <w:i/>
          <w:sz w:val="24"/>
          <w:szCs w:val="24"/>
        </w:rPr>
      </w:pPr>
    </w:p>
    <w:p w14:paraId="4AA19BC4" w14:textId="77777777" w:rsidR="001071D5" w:rsidRDefault="001071D5" w:rsidP="001071D5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0AD6CE7" w14:textId="297DB1B2" w:rsidR="001A1006" w:rsidRDefault="001A1006">
      <w:pPr>
        <w:shd w:val="clear" w:color="auto" w:fill="FFFFFF"/>
        <w:jc w:val="both"/>
      </w:pPr>
    </w:p>
    <w:sectPr w:rsidR="001A100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8564E" w14:textId="77777777" w:rsidR="00A07FF6" w:rsidRDefault="00A07FF6">
      <w:r>
        <w:separator/>
      </w:r>
    </w:p>
  </w:endnote>
  <w:endnote w:type="continuationSeparator" w:id="0">
    <w:p w14:paraId="122E710A" w14:textId="77777777" w:rsidR="00A07FF6" w:rsidRDefault="00A0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FB30" w14:textId="77777777" w:rsidR="001A1006" w:rsidRDefault="001A100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07125" w14:textId="77777777" w:rsidR="00A07FF6" w:rsidRDefault="00A07FF6">
      <w:r>
        <w:separator/>
      </w:r>
    </w:p>
  </w:footnote>
  <w:footnote w:type="continuationSeparator" w:id="0">
    <w:p w14:paraId="25AE1A86" w14:textId="77777777" w:rsidR="00A07FF6" w:rsidRDefault="00A07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DFAB" w14:textId="77777777" w:rsidR="001A1006" w:rsidRDefault="00A07FF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5060684" wp14:editId="5334AB2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06"/>
    <w:rsid w:val="001071D5"/>
    <w:rsid w:val="001A1006"/>
    <w:rsid w:val="00A0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4DBB"/>
  <w15:docId w15:val="{6E1D2204-6BAE-44B7-BB2B-02041E7C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2023-05-22T13:53:00Z</dcterms:created>
  <dcterms:modified xsi:type="dcterms:W3CDTF">2023-05-22T13:54:00Z</dcterms:modified>
</cp:coreProperties>
</file>