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77B" w:rsidRPr="00E14FB9" w:rsidRDefault="00E14FB9" w:rsidP="00E14FB9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4FB9">
        <w:rPr>
          <w:rFonts w:ascii="Arial" w:hAnsi="Arial" w:cs="Arial"/>
          <w:b/>
          <w:sz w:val="22"/>
          <w:szCs w:val="22"/>
        </w:rPr>
        <w:t>prof. dr hab. Paweł Boski</w:t>
      </w:r>
      <w:r w:rsidRPr="00E14FB9">
        <w:rPr>
          <w:rFonts w:ascii="Arial" w:hAnsi="Arial" w:cs="Arial"/>
          <w:sz w:val="22"/>
          <w:szCs w:val="22"/>
        </w:rPr>
        <w:t xml:space="preserve"> - </w:t>
      </w:r>
      <w:r w:rsidRPr="00E14FB9">
        <w:rPr>
          <w:rFonts w:ascii="Arial" w:hAnsi="Arial" w:cs="Arial"/>
          <w:color w:val="000000" w:themeColor="text1"/>
          <w:spacing w:val="11"/>
          <w:sz w:val="22"/>
          <w:szCs w:val="22"/>
        </w:rPr>
        <w:t>Instytut Psychologii</w:t>
      </w:r>
      <w:r w:rsidRPr="00E14FB9">
        <w:rPr>
          <w:rFonts w:ascii="Arial" w:hAnsi="Arial" w:cs="Arial"/>
          <w:color w:val="000000" w:themeColor="text1"/>
          <w:spacing w:val="11"/>
          <w:sz w:val="22"/>
          <w:szCs w:val="22"/>
        </w:rPr>
        <w:t xml:space="preserve">. </w:t>
      </w:r>
      <w:r w:rsidRPr="00E14FB9">
        <w:rPr>
          <w:rFonts w:ascii="Arial" w:hAnsi="Arial" w:cs="Arial"/>
          <w:color w:val="000000" w:themeColor="text1"/>
          <w:spacing w:val="11"/>
          <w:sz w:val="22"/>
          <w:szCs w:val="22"/>
        </w:rPr>
        <w:t>W</w:t>
      </w:r>
      <w:r w:rsidRPr="00E14FB9">
        <w:rPr>
          <w:rFonts w:ascii="Arial" w:hAnsi="Arial" w:cs="Arial"/>
          <w:color w:val="000000" w:themeColor="text1"/>
          <w:spacing w:val="11"/>
          <w:sz w:val="22"/>
          <w:szCs w:val="22"/>
        </w:rPr>
        <w:t>ydział Psychologii w Warszawie.</w:t>
      </w:r>
      <w:r w:rsidRPr="00E14FB9">
        <w:rPr>
          <w:rFonts w:ascii="Arial" w:hAnsi="Arial" w:cs="Arial"/>
          <w:color w:val="000000" w:themeColor="text1"/>
          <w:spacing w:val="11"/>
          <w:sz w:val="22"/>
          <w:szCs w:val="22"/>
        </w:rPr>
        <w:t xml:space="preserve"> Katedra Psychologii Osobowości</w:t>
      </w:r>
      <w:r w:rsidRPr="00E14FB9">
        <w:rPr>
          <w:rFonts w:ascii="Arial" w:hAnsi="Arial" w:cs="Arial"/>
          <w:color w:val="000000" w:themeColor="text1"/>
          <w:spacing w:val="11"/>
          <w:sz w:val="22"/>
          <w:szCs w:val="22"/>
        </w:rPr>
        <w:t xml:space="preserve">. </w:t>
      </w:r>
    </w:p>
    <w:p w:rsidR="00E14FB9" w:rsidRPr="00E14FB9" w:rsidRDefault="00E14FB9" w:rsidP="00E14FB9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E14FB9">
        <w:rPr>
          <w:rFonts w:ascii="Arial" w:hAnsi="Arial" w:cs="Arial"/>
          <w:color w:val="333333"/>
          <w:spacing w:val="11"/>
          <w:sz w:val="22"/>
          <w:szCs w:val="22"/>
        </w:rPr>
        <w:t>Prekursor psychologii międzykulturowej w Polsce najpierw w Instytucie Psychologii PAN (od 1994) a następnie w Uniwersytecie SWPS (od 1997), gdzie jest kierownikiem Katedry Psychologii Międzykulturowej, jedynej tego typu placówki w Polsce. Pracował wiele lat w Afryce (Nigeria), Ameryce Północnej i krajach UE. Prowadzi badania w zakresie akulturacji psychologicznej osób migrujących do krajów nowego osiedlenia oraz wielokulturowości we współczesnym świecie a także badania porównawcze w zakresie wartości, tożsamości kulturowej, relacji między grupami kulturowymi, tolerancji na odmienność kulturową. W tych obszarach lokują się jego liczne publikacje polsko- i anglojęzyczne.</w:t>
      </w:r>
    </w:p>
    <w:p w:rsidR="00E14FB9" w:rsidRPr="00E14FB9" w:rsidRDefault="00E14FB9" w:rsidP="00E14FB9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Od wielu lat członek i osoba funkcyjna w International 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Association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for Cross-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Cultural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Psychology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(IACCP). W 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laatch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2007-2013 z-ca redaktora naczelnego 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Journal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of Cross-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Culturla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Psychology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. Redaktor-konsultant International 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Journal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of 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Intercultural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Relations. W roku 2000 organizator XV Kongresu IACCP w Pułtusku; w roku 2017 organizator IX Europejskiego Kongresu IACCP w Uniwersytecie SWPS.</w:t>
      </w:r>
    </w:p>
    <w:p w:rsidR="00E14FB9" w:rsidRPr="00E14FB9" w:rsidRDefault="00E14FB9" w:rsidP="00E14FB9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Jest autorem wielokrotnie nagradzanego podręcznika pt. „Kulturowe ramy 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zachowań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społecznych” (2010), a także współautorem książki popularnonaukowej „Podróże psychologiczne przez kultury świata” (2015) - zbioru refleksji z podróży, zaprezentowanych w kontekście wiedzy z zakresu psychologii międzykulturowej i antropologii, w którym Profesor dzieli się z odbiorcami swoimi spostrzeżeniami m.in. z wielu lat swojego pobytu, badań i pracy naukowej w Afryce.</w:t>
      </w:r>
    </w:p>
    <w:p w:rsidR="00E14FB9" w:rsidRPr="00E14FB9" w:rsidRDefault="00E14FB9" w:rsidP="00E14FB9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E14FB9">
        <w:rPr>
          <w:rFonts w:ascii="Arial" w:hAnsi="Arial" w:cs="Arial"/>
          <w:color w:val="333333"/>
          <w:spacing w:val="11"/>
          <w:sz w:val="22"/>
          <w:szCs w:val="22"/>
        </w:rPr>
        <w:t>Na Uniwersytecie SWPS prowadzi i kieruje unikatowymi w skali kraju zajęciami dydaktycznymi z psychologii międzykulturowej i jej aplikacji. Zajęcia te odbywają się zarówno w języku polskim jak i angielskim dla rosnącej populacji studentów międzynarodowych uczelni. Autor systemu akademickich programów adaptacyjnych i 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akulturacyjnych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dla studentów zagranicznych, również unikatowych w skali kraju.</w:t>
      </w:r>
    </w:p>
    <w:p w:rsidR="00E14FB9" w:rsidRDefault="00E14FB9" w:rsidP="00E14FB9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E14FB9">
        <w:rPr>
          <w:rFonts w:ascii="Arial" w:hAnsi="Arial" w:cs="Arial"/>
          <w:color w:val="333333"/>
          <w:spacing w:val="11"/>
          <w:sz w:val="22"/>
          <w:szCs w:val="22"/>
        </w:rPr>
        <w:t>Jest promotorem 200 prac magisterskich z zakresu psychologii międzykulturowej oraz ośmiu doktoratów.</w:t>
      </w:r>
    </w:p>
    <w:p w:rsidR="00BF277B" w:rsidRPr="00E14FB9" w:rsidRDefault="008D3484" w:rsidP="00E14FB9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</w:t>
      </w:r>
      <w:bookmarkStart w:id="0" w:name="_GoBack"/>
      <w:bookmarkEnd w:id="0"/>
      <w:r>
        <w:rPr>
          <w:color w:val="222222"/>
        </w:rPr>
        <w:t xml:space="preserve">wzornictwa, </w:t>
      </w:r>
      <w:r>
        <w:rPr>
          <w:color w:val="222222"/>
        </w:rPr>
        <w:lastRenderedPageBreak/>
        <w:t xml:space="preserve">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F77" w:rsidRDefault="00E06F77" w:rsidP="00BF277B">
      <w:r>
        <w:separator/>
      </w:r>
    </w:p>
  </w:endnote>
  <w:endnote w:type="continuationSeparator" w:id="0">
    <w:p w:rsidR="00E06F77" w:rsidRDefault="00E06F77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F77" w:rsidRDefault="00E06F77" w:rsidP="00BF277B">
      <w:r>
        <w:separator/>
      </w:r>
    </w:p>
  </w:footnote>
  <w:footnote w:type="continuationSeparator" w:id="0">
    <w:p w:rsidR="00E06F77" w:rsidRDefault="00E06F77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7B"/>
    <w:rsid w:val="003B0CDE"/>
    <w:rsid w:val="008D3484"/>
    <w:rsid w:val="00BF277B"/>
    <w:rsid w:val="00E06F77"/>
    <w:rsid w:val="00E1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77744"/>
  <w15:docId w15:val="{BC085D90-51E9-40B9-97BD-F561F945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E14F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6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Julia Bahłaj</cp:lastModifiedBy>
  <cp:revision>2</cp:revision>
  <dcterms:created xsi:type="dcterms:W3CDTF">2021-11-15T12:43:00Z</dcterms:created>
  <dcterms:modified xsi:type="dcterms:W3CDTF">2021-11-15T12:43:00Z</dcterms:modified>
</cp:coreProperties>
</file>