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Wojciech Karczewski</w:t>
      </w:r>
      <w:r>
        <w:rPr>
          <w:rFonts w:ascii="Arial" w:hAnsi="Arial" w:hint="default"/>
          <w:sz w:val="22"/>
          <w:szCs w:val="22"/>
          <w:rtl w:val="0"/>
        </w:rPr>
        <w:t xml:space="preserve"> – </w:t>
      </w:r>
      <w:r>
        <w:rPr>
          <w:rFonts w:ascii="Arial" w:hAnsi="Arial"/>
          <w:sz w:val="22"/>
          <w:szCs w:val="22"/>
          <w:rtl w:val="0"/>
        </w:rPr>
        <w:t>ekspert ds. organizacji i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dzania, doradca, mened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er, Dyrektor Biura Mi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dzynarodowego, Instytut Nauk 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ecznych, Wydzia</w:t>
      </w:r>
      <w:r>
        <w:rPr>
          <w:rFonts w:ascii="Arial" w:hAnsi="Arial" w:hint="default"/>
          <w:sz w:val="22"/>
          <w:szCs w:val="22"/>
          <w:rtl w:val="0"/>
        </w:rPr>
        <w:t xml:space="preserve">ł </w:t>
      </w:r>
      <w:r>
        <w:rPr>
          <w:rFonts w:ascii="Arial" w:hAnsi="Arial"/>
          <w:sz w:val="22"/>
          <w:szCs w:val="22"/>
          <w:rtl w:val="0"/>
        </w:rPr>
        <w:t>Nauk 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ecznych w Warszawie, Katedra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dzania</w:t>
      </w: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Ekspert ds. organizacji i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dzania, doradca, mened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er. Naukowo zajmuje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badaniem zachowania ludzi w organizacji, przyw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dztwem w organizacji, motywacj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pracownik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w,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dzaniem zespo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ami projektowymi oraz rozwijaniem metodologii bada</w:t>
      </w:r>
      <w:r>
        <w:rPr>
          <w:rFonts w:ascii="Arial" w:hAnsi="Arial" w:hint="default"/>
          <w:sz w:val="22"/>
          <w:szCs w:val="22"/>
          <w:rtl w:val="0"/>
        </w:rPr>
        <w:t xml:space="preserve">ń </w:t>
      </w:r>
      <w:r>
        <w:rPr>
          <w:rFonts w:ascii="Arial" w:hAnsi="Arial"/>
          <w:sz w:val="22"/>
          <w:szCs w:val="22"/>
          <w:rtl w:val="0"/>
        </w:rPr>
        <w:t>ilo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ciowych.</w:t>
      </w: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Doktor nauk o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dzaniu. Tytu</w:t>
      </w:r>
      <w:r>
        <w:rPr>
          <w:rFonts w:ascii="Arial" w:hAnsi="Arial" w:hint="default"/>
          <w:sz w:val="22"/>
          <w:szCs w:val="22"/>
          <w:rtl w:val="0"/>
        </w:rPr>
        <w:t xml:space="preserve">ł </w:t>
      </w:r>
      <w:r>
        <w:rPr>
          <w:rFonts w:ascii="Arial" w:hAnsi="Arial"/>
          <w:sz w:val="22"/>
          <w:szCs w:val="22"/>
          <w:rtl w:val="0"/>
        </w:rPr>
        <w:t>uzyska</w:t>
      </w:r>
      <w:r>
        <w:rPr>
          <w:rFonts w:ascii="Arial" w:hAnsi="Arial" w:hint="default"/>
          <w:sz w:val="22"/>
          <w:szCs w:val="22"/>
          <w:rtl w:val="0"/>
        </w:rPr>
        <w:t xml:space="preserve">ł </w:t>
      </w:r>
      <w:r>
        <w:rPr>
          <w:rFonts w:ascii="Arial" w:hAnsi="Arial"/>
          <w:sz w:val="22"/>
          <w:szCs w:val="22"/>
          <w:rtl w:val="0"/>
        </w:rPr>
        <w:t>na Wydziale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dzania Uniwersytetu Warszawskiego.</w:t>
      </w: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Wieloletni pracownik firm EY i Orange. Jako konsultant i mened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er realizowa</w:t>
      </w:r>
      <w:r>
        <w:rPr>
          <w:rFonts w:ascii="Arial" w:hAnsi="Arial" w:hint="default"/>
          <w:sz w:val="22"/>
          <w:szCs w:val="22"/>
          <w:rtl w:val="0"/>
        </w:rPr>
        <w:t xml:space="preserve">ł </w:t>
      </w:r>
      <w:r>
        <w:rPr>
          <w:rFonts w:ascii="Arial" w:hAnsi="Arial"/>
          <w:sz w:val="22"/>
          <w:szCs w:val="22"/>
          <w:rtl w:val="0"/>
        </w:rPr>
        <w:t>projekty (g</w:t>
      </w:r>
      <w:r>
        <w:rPr>
          <w:rFonts w:ascii="Arial" w:hAnsi="Arial" w:hint="default"/>
          <w:sz w:val="22"/>
          <w:szCs w:val="22"/>
          <w:rtl w:val="0"/>
        </w:rPr>
        <w:t>łó</w:t>
      </w:r>
      <w:r>
        <w:rPr>
          <w:rFonts w:ascii="Arial" w:hAnsi="Arial"/>
          <w:sz w:val="22"/>
          <w:szCs w:val="22"/>
          <w:rtl w:val="0"/>
        </w:rPr>
        <w:t>wnie w obszarze cyfryzacji i nowoczesnych technologii) dla mi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dzynarodowych korporacji, m.in. w Szwajcarii, Wielkiej Brytanii, Szwecji, Indiach, Grecji i w Polsce w bran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ach: finansowej, telekomunikacyjnej, ubezpieczeniowej i medycznej. Posiada certyfikaty z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dzania projektami (Project Management Professional, Prince 2, Agile),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dzania programami (Managing Successful Programmes), architektury korporacyjnej (TOGAF 9),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dzania testami w organizacji (International Software Testing Qualifications Board).</w:t>
      </w: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sz w:val="22"/>
          <w:szCs w:val="22"/>
          <w:rtl w:val="0"/>
        </w:rPr>
        <w:t>Na Uniwersytecie SWPS pe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ni funkcje dyrektora Biura Mi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dzynarodowego, pe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nomocnika rektora ds. 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pracy mi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dzynarodowej oraz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 polsk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i angielsk</w:t>
      </w:r>
      <w:r>
        <w:rPr>
          <w:rFonts w:ascii="Arial" w:hAnsi="Arial" w:hint="default"/>
          <w:sz w:val="22"/>
          <w:szCs w:val="22"/>
          <w:rtl w:val="0"/>
        </w:rPr>
        <w:t>ą ś</w:t>
      </w:r>
      <w:r>
        <w:rPr>
          <w:rFonts w:ascii="Arial" w:hAnsi="Arial"/>
          <w:sz w:val="22"/>
          <w:szCs w:val="22"/>
          <w:rtl w:val="0"/>
        </w:rPr>
        <w:t>cie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k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kierunku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dzanie i przyw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dztwo na studiach I stopnia. Prowadzi nast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puj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ce zaj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cia: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dzanie projektami, Kompetencje przyw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dcze, Zachowania organizacyjne,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dzanie organizacj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.</w:t>
      </w:r>
    </w:p>
    <w:p>
      <w:pPr>
        <w:pStyle w:val="normal.0"/>
        <w:spacing w:line="288" w:lineRule="auto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