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Eufrozyna Gruszecka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Kierownik Zak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adu Psychologii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ecznej, Adiunkt na Wydziale Zamiejscowym w Sopocie.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Psycholog. Naukowo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zagadnieniami z obszaru psychologii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ecznej,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 psychologii osobowo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ci, psychologii moralno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oraz psychologii pozytywnej. Prowadzi badania na temat: dobroczynno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i wdzi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czno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ci, poczucia krzywdy i wybaczania; bliskich zwi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zk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(romantycznych, przyjacielskich i opartych na 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zach krwi) oraz wp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ywu do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wiadcze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przekona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 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rtl w:val="0"/>
        </w:rPr>
        <w:t>ne obszary (bie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cego) funkcjonowania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owieka.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W 2015 roku otrzyma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wyr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nienie w konkursie POZYTYW w kategorii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Najlepszy 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naukowy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 publikacj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pt. Wdzi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czno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relacjach przyjacielskich i kole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skich w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Przegl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dzie Psychologicznym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psychologii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ecznej, emocji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ecznych, psychologii pozytywnej i diagnozy osobowo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