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452B8872" w14:textId="77777777" w:rsidR="00801D75" w:rsidRPr="00801D75" w:rsidRDefault="006D286F" w:rsidP="00801D7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r w:rsidR="00801D75">
        <w:rPr>
          <w:rFonts w:ascii="Arial" w:hAnsi="Arial"/>
          <w:sz w:val="22"/>
          <w:szCs w:val="22"/>
        </w:rPr>
        <w:t>Marta Błaszkowska-Nawrocka</w:t>
      </w:r>
      <w:r w:rsidR="00AA6C2A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Pr="00590F5A">
        <w:rPr>
          <w:rFonts w:cs="Calibri"/>
          <w:sz w:val="22"/>
          <w:szCs w:val="22"/>
        </w:rPr>
        <w:t xml:space="preserve"> </w:t>
      </w:r>
      <w:r w:rsidR="00801D75" w:rsidRPr="00801D75">
        <w:rPr>
          <w:rFonts w:cs="Calibri"/>
          <w:b w:val="0"/>
          <w:bCs w:val="0"/>
          <w:sz w:val="22"/>
          <w:szCs w:val="22"/>
        </w:rPr>
        <w:t xml:space="preserve">Naukowo interesuje się </w:t>
      </w:r>
      <w:proofErr w:type="spellStart"/>
      <w:r w:rsidR="00801D75" w:rsidRPr="00801D75">
        <w:rPr>
          <w:rFonts w:cs="Calibri"/>
          <w:b w:val="0"/>
          <w:bCs w:val="0"/>
          <w:sz w:val="22"/>
          <w:szCs w:val="22"/>
        </w:rPr>
        <w:t>światotwórstwem</w:t>
      </w:r>
      <w:proofErr w:type="spellEnd"/>
      <w:r w:rsidR="00801D75" w:rsidRPr="00801D75">
        <w:rPr>
          <w:rFonts w:cs="Calibri"/>
          <w:b w:val="0"/>
          <w:bCs w:val="0"/>
          <w:sz w:val="22"/>
          <w:szCs w:val="22"/>
        </w:rPr>
        <w:t xml:space="preserve"> w literaturze i grach oraz badaniem tekstów fantastycznych za pomocą narzędzi teorii literatury i kultury oraz filozofii. Bada kulturę XIX-XXI w. ze szczególnym uwzględnieniem kultury popularnej, głównie literatury i gier (analogowych i cyfrowych). Zajmuje się również </w:t>
      </w:r>
      <w:proofErr w:type="spellStart"/>
      <w:r w:rsidR="00801D75" w:rsidRPr="00801D75">
        <w:rPr>
          <w:rFonts w:cs="Calibri"/>
          <w:b w:val="0"/>
          <w:bCs w:val="0"/>
          <w:sz w:val="22"/>
          <w:szCs w:val="22"/>
        </w:rPr>
        <w:t>narratologią</w:t>
      </w:r>
      <w:proofErr w:type="spellEnd"/>
      <w:r w:rsidR="00801D75" w:rsidRPr="00801D75">
        <w:rPr>
          <w:rFonts w:cs="Calibri"/>
          <w:b w:val="0"/>
          <w:bCs w:val="0"/>
          <w:sz w:val="22"/>
          <w:szCs w:val="22"/>
        </w:rPr>
        <w:t xml:space="preserve">, w tym </w:t>
      </w:r>
      <w:proofErr w:type="spellStart"/>
      <w:r w:rsidR="00801D75" w:rsidRPr="00801D75">
        <w:rPr>
          <w:rFonts w:cs="Calibri"/>
          <w:b w:val="0"/>
          <w:bCs w:val="0"/>
          <w:sz w:val="22"/>
          <w:szCs w:val="22"/>
        </w:rPr>
        <w:t>narratologią</w:t>
      </w:r>
      <w:proofErr w:type="spellEnd"/>
      <w:r w:rsidR="00801D75" w:rsidRPr="00801D75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="00801D75" w:rsidRPr="00801D75">
        <w:rPr>
          <w:rFonts w:cs="Calibri"/>
          <w:b w:val="0"/>
          <w:bCs w:val="0"/>
          <w:sz w:val="22"/>
          <w:szCs w:val="22"/>
        </w:rPr>
        <w:t>transmedialną</w:t>
      </w:r>
      <w:proofErr w:type="spellEnd"/>
      <w:r w:rsidR="00801D75" w:rsidRPr="00801D75">
        <w:rPr>
          <w:rFonts w:cs="Calibri"/>
          <w:b w:val="0"/>
          <w:bCs w:val="0"/>
          <w:sz w:val="22"/>
          <w:szCs w:val="22"/>
        </w:rPr>
        <w:t xml:space="preserve">, scenopisarstwem </w:t>
      </w:r>
      <w:proofErr w:type="spellStart"/>
      <w:r w:rsidR="00801D75" w:rsidRPr="00801D75">
        <w:rPr>
          <w:rFonts w:cs="Calibri"/>
          <w:b w:val="0"/>
          <w:bCs w:val="0"/>
          <w:sz w:val="22"/>
          <w:szCs w:val="22"/>
        </w:rPr>
        <w:t>growym</w:t>
      </w:r>
      <w:proofErr w:type="spellEnd"/>
      <w:r w:rsidR="00801D75" w:rsidRPr="00801D75">
        <w:rPr>
          <w:rFonts w:cs="Calibri"/>
          <w:b w:val="0"/>
          <w:bCs w:val="0"/>
          <w:sz w:val="22"/>
          <w:szCs w:val="22"/>
        </w:rPr>
        <w:t xml:space="preserve"> oraz budowaniem doświadczenia odbiorcy przy pomocy zabiegów narracyjnych.</w:t>
      </w:r>
    </w:p>
    <w:p w14:paraId="321E5C80" w14:textId="77777777" w:rsidR="00801D75" w:rsidRPr="00801D75" w:rsidRDefault="00801D75" w:rsidP="00801D7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51CF613B" w14:textId="77777777" w:rsidR="00801D75" w:rsidRPr="00801D75" w:rsidRDefault="00801D75" w:rsidP="00801D7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801D75">
        <w:rPr>
          <w:rFonts w:cs="Calibri"/>
          <w:b w:val="0"/>
          <w:bCs w:val="0"/>
          <w:sz w:val="22"/>
          <w:szCs w:val="22"/>
        </w:rPr>
        <w:t xml:space="preserve">Jest członkinią Games and </w:t>
      </w:r>
      <w:proofErr w:type="spellStart"/>
      <w:r w:rsidRPr="00801D75">
        <w:rPr>
          <w:rFonts w:cs="Calibri"/>
          <w:b w:val="0"/>
          <w:bCs w:val="0"/>
          <w:sz w:val="22"/>
          <w:szCs w:val="22"/>
        </w:rPr>
        <w:t>Literary</w:t>
      </w:r>
      <w:proofErr w:type="spellEnd"/>
      <w:r w:rsidRPr="00801D75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801D75">
        <w:rPr>
          <w:rFonts w:cs="Calibri"/>
          <w:b w:val="0"/>
          <w:bCs w:val="0"/>
          <w:sz w:val="22"/>
          <w:szCs w:val="22"/>
        </w:rPr>
        <w:t>Theory</w:t>
      </w:r>
      <w:proofErr w:type="spellEnd"/>
      <w:r w:rsidRPr="00801D75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801D75">
        <w:rPr>
          <w:rFonts w:cs="Calibri"/>
          <w:b w:val="0"/>
          <w:bCs w:val="0"/>
          <w:sz w:val="22"/>
          <w:szCs w:val="22"/>
        </w:rPr>
        <w:t>Association</w:t>
      </w:r>
      <w:proofErr w:type="spellEnd"/>
      <w:r w:rsidRPr="00801D75">
        <w:rPr>
          <w:rFonts w:cs="Calibri"/>
          <w:b w:val="0"/>
          <w:bCs w:val="0"/>
          <w:sz w:val="22"/>
          <w:szCs w:val="22"/>
        </w:rPr>
        <w:t xml:space="preserve"> oraz Centrum Badań </w:t>
      </w:r>
      <w:proofErr w:type="spellStart"/>
      <w:r w:rsidRPr="00801D75">
        <w:rPr>
          <w:rFonts w:cs="Calibri"/>
          <w:b w:val="0"/>
          <w:bCs w:val="0"/>
          <w:sz w:val="22"/>
          <w:szCs w:val="22"/>
        </w:rPr>
        <w:t>Groznawczych</w:t>
      </w:r>
      <w:proofErr w:type="spellEnd"/>
      <w:r w:rsidRPr="00801D75">
        <w:rPr>
          <w:rFonts w:cs="Calibri"/>
          <w:b w:val="0"/>
          <w:bCs w:val="0"/>
          <w:sz w:val="22"/>
          <w:szCs w:val="22"/>
        </w:rPr>
        <w:t xml:space="preserve"> Uniwersytetu Jagiellońskiego.</w:t>
      </w:r>
    </w:p>
    <w:p w14:paraId="1BD20042" w14:textId="77777777" w:rsidR="00801D75" w:rsidRPr="00801D75" w:rsidRDefault="00801D75" w:rsidP="00801D7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260A610" w14:textId="77777777" w:rsidR="00801D75" w:rsidRPr="00801D75" w:rsidRDefault="00801D75" w:rsidP="00801D7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801D75">
        <w:rPr>
          <w:rFonts w:cs="Calibri"/>
          <w:b w:val="0"/>
          <w:bCs w:val="0"/>
          <w:sz w:val="22"/>
          <w:szCs w:val="22"/>
        </w:rPr>
        <w:t>Autorka publikacji w rozpoznawalnych polskich czasopismach literaturo- i kulturoznawczych m.in. w „Tekstach Drugich”, „Ruchu Literackim”, „E(r)</w:t>
      </w:r>
      <w:proofErr w:type="spellStart"/>
      <w:r w:rsidRPr="00801D75">
        <w:rPr>
          <w:rFonts w:cs="Calibri"/>
          <w:b w:val="0"/>
          <w:bCs w:val="0"/>
          <w:sz w:val="22"/>
          <w:szCs w:val="22"/>
        </w:rPr>
        <w:t>rgo</w:t>
      </w:r>
      <w:proofErr w:type="spellEnd"/>
      <w:r w:rsidRPr="00801D75">
        <w:rPr>
          <w:rFonts w:cs="Calibri"/>
          <w:b w:val="0"/>
          <w:bCs w:val="0"/>
          <w:sz w:val="22"/>
          <w:szCs w:val="22"/>
        </w:rPr>
        <w:t>” czy „Zagadnieniach Rodzajów literackich”.</w:t>
      </w:r>
    </w:p>
    <w:p w14:paraId="30CF9598" w14:textId="77777777" w:rsidR="00801D75" w:rsidRPr="00801D75" w:rsidRDefault="00801D75" w:rsidP="00801D7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02B7962" w14:textId="26AAC3A2" w:rsidR="00590F5A" w:rsidRPr="00801D75" w:rsidRDefault="00801D75" w:rsidP="00801D7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801D75">
        <w:rPr>
          <w:rFonts w:cs="Calibri"/>
          <w:b w:val="0"/>
          <w:bCs w:val="0"/>
          <w:sz w:val="22"/>
          <w:szCs w:val="22"/>
        </w:rPr>
        <w:t xml:space="preserve">Na Uniwersytecie SWPS prowadzi następujące zajęcia: projektowanie scenariuszy do gier, projektowanie </w:t>
      </w:r>
      <w:proofErr w:type="spellStart"/>
      <w:r w:rsidRPr="00801D75">
        <w:rPr>
          <w:rFonts w:cs="Calibri"/>
          <w:b w:val="0"/>
          <w:bCs w:val="0"/>
          <w:sz w:val="22"/>
          <w:szCs w:val="22"/>
        </w:rPr>
        <w:t>światopowieści</w:t>
      </w:r>
      <w:proofErr w:type="spellEnd"/>
      <w:r w:rsidRPr="00801D75">
        <w:rPr>
          <w:rFonts w:cs="Calibri"/>
          <w:b w:val="0"/>
          <w:bCs w:val="0"/>
          <w:sz w:val="22"/>
          <w:szCs w:val="22"/>
        </w:rPr>
        <w:t xml:space="preserve">, projektowanie narracji </w:t>
      </w:r>
      <w:proofErr w:type="spellStart"/>
      <w:r w:rsidRPr="00801D75">
        <w:rPr>
          <w:rFonts w:cs="Calibri"/>
          <w:b w:val="0"/>
          <w:bCs w:val="0"/>
          <w:sz w:val="22"/>
          <w:szCs w:val="22"/>
        </w:rPr>
        <w:t>transmedialnych</w:t>
      </w:r>
      <w:proofErr w:type="spellEnd"/>
      <w:r w:rsidRPr="00801D75">
        <w:rPr>
          <w:rFonts w:cs="Calibri"/>
          <w:b w:val="0"/>
          <w:bCs w:val="0"/>
          <w:sz w:val="22"/>
          <w:szCs w:val="22"/>
        </w:rPr>
        <w:t>, gatunki gier cyfrowych.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BA96A" w14:textId="77777777" w:rsidR="00B14379" w:rsidRDefault="00B14379">
      <w:r>
        <w:separator/>
      </w:r>
    </w:p>
  </w:endnote>
  <w:endnote w:type="continuationSeparator" w:id="0">
    <w:p w14:paraId="779FD124" w14:textId="77777777" w:rsidR="00B14379" w:rsidRDefault="00B1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A0FF4" w14:textId="77777777" w:rsidR="00B14379" w:rsidRDefault="00B14379">
      <w:r>
        <w:separator/>
      </w:r>
    </w:p>
  </w:footnote>
  <w:footnote w:type="continuationSeparator" w:id="0">
    <w:p w14:paraId="6956F205" w14:textId="77777777" w:rsidR="00B14379" w:rsidRDefault="00B14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461E"/>
    <w:rsid w:val="00590F5A"/>
    <w:rsid w:val="006D286F"/>
    <w:rsid w:val="00801D75"/>
    <w:rsid w:val="00AA6C2A"/>
    <w:rsid w:val="00B14379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2024-08-28T12:21:00Z</dcterms:created>
  <dcterms:modified xsi:type="dcterms:W3CDTF">2024-08-28T12:21:00Z</dcterms:modified>
</cp:coreProperties>
</file>