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A28" w:rsidRDefault="007D72E2">
      <w:pPr>
        <w:shd w:val="clear" w:color="auto" w:fill="FFFFFF"/>
        <w:spacing w:line="276" w:lineRule="auto"/>
        <w:rPr>
          <w:rFonts w:ascii="Arial" w:eastAsia="Arial" w:hAnsi="Arial" w:cs="Arial"/>
          <w:b/>
          <w:color w:val="222222"/>
          <w:sz w:val="22"/>
          <w:szCs w:val="22"/>
        </w:rPr>
      </w:pPr>
      <w:r>
        <w:rPr>
          <w:rFonts w:ascii="Montserrat" w:eastAsia="Montserrat" w:hAnsi="Montserrat" w:cs="Montserrat"/>
          <w:b/>
          <w:sz w:val="28"/>
          <w:szCs w:val="28"/>
        </w:rPr>
        <w:t>Magiczny wieczór otwarcia: francuska historia, awangarda i olimpijskie idee w Paryżu</w:t>
      </w:r>
    </w:p>
    <w:p w:rsidR="00835A28" w:rsidRDefault="00835A28">
      <w:pPr>
        <w:spacing w:line="276" w:lineRule="auto"/>
        <w:rPr>
          <w:rFonts w:ascii="Montserrat" w:eastAsia="Montserrat" w:hAnsi="Montserrat" w:cs="Montserrat"/>
          <w:b/>
          <w:sz w:val="28"/>
          <w:szCs w:val="28"/>
        </w:rPr>
      </w:pPr>
    </w:p>
    <w:p w:rsidR="00835A28" w:rsidRDefault="00835A28">
      <w:pPr>
        <w:spacing w:line="276" w:lineRule="auto"/>
        <w:rPr>
          <w:rFonts w:ascii="Cambria" w:eastAsia="Cambria" w:hAnsi="Cambria" w:cs="Cambria"/>
          <w:b/>
        </w:rPr>
      </w:pPr>
    </w:p>
    <w:p w:rsidR="00835A28" w:rsidRDefault="007D72E2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Ceremonia Otwarcia Igrzysk Olimpijskich była widowiskiem pełnym emocji i sztuki, podczas którego historia </w:t>
      </w:r>
      <w:r w:rsidR="009923C7">
        <w:rPr>
          <w:rFonts w:ascii="Arial" w:eastAsia="Arial" w:hAnsi="Arial" w:cs="Arial"/>
          <w:b/>
          <w:sz w:val="22"/>
          <w:szCs w:val="22"/>
        </w:rPr>
        <w:t>przeplatała</w:t>
      </w:r>
      <w:r>
        <w:rPr>
          <w:rFonts w:ascii="Arial" w:eastAsia="Arial" w:hAnsi="Arial" w:cs="Arial"/>
          <w:b/>
          <w:sz w:val="22"/>
          <w:szCs w:val="22"/>
        </w:rPr>
        <w:t xml:space="preserve"> się z nowoczesnością, a aura wniosła element wyzwania i trudu, z jakim łączą się zmagania sportowców. Symbolikę i znaczeniową wielowarstwowość</w:t>
      </w:r>
      <w:r>
        <w:rPr>
          <w:rFonts w:ascii="Arial" w:eastAsia="Arial" w:hAnsi="Arial" w:cs="Arial"/>
          <w:b/>
          <w:sz w:val="22"/>
          <w:szCs w:val="22"/>
        </w:rPr>
        <w:t xml:space="preserve"> wydarzenia komentuje dr Małgorzata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Bulaszewska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kulturoznawczyni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z Uniwersytetu SWPS.</w:t>
      </w:r>
    </w:p>
    <w:p w:rsidR="00835A28" w:rsidRDefault="00835A28">
      <w:pPr>
        <w:spacing w:line="276" w:lineRule="auto"/>
        <w:jc w:val="both"/>
        <w:rPr>
          <w:rFonts w:ascii="Cambria" w:eastAsia="Cambria" w:hAnsi="Cambria" w:cs="Cambria"/>
          <w:b/>
          <w:i/>
        </w:rPr>
      </w:pPr>
    </w:p>
    <w:p w:rsidR="00835A28" w:rsidRDefault="007D72E2">
      <w:pP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  <w:r>
        <w:rPr>
          <w:rFonts w:ascii="Roboto" w:eastAsia="Roboto" w:hAnsi="Roboto" w:cs="Roboto"/>
          <w:b/>
          <w:sz w:val="22"/>
          <w:szCs w:val="22"/>
        </w:rPr>
        <w:t>Francja jest kobietą</w:t>
      </w:r>
    </w:p>
    <w:p w:rsidR="00835A28" w:rsidRDefault="007D72E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Francuzi postawili na awangardę, która równocześnie ściśle wiązała się ze sztuką i z tym co tak bardzo francuskie – z jej różnorodnością kulturową </w:t>
      </w:r>
      <w:r>
        <w:rPr>
          <w:rFonts w:ascii="Montserrat" w:eastAsia="Montserrat" w:hAnsi="Montserrat" w:cs="Montserrat"/>
          <w:sz w:val="20"/>
          <w:szCs w:val="20"/>
        </w:rPr>
        <w:t>i kobiecością. Potoczne wyrażenia stwierdzające, że „Francja jest kobietą” czy „Paryż jest kobietą”, wywodzą się z czasów Rewolucji Francuskiej, gdy postać Marianny (symbol wolności i rozumu) uczyniono emblematem Republiki Francuskiej. Zaś motto narodowe o</w:t>
      </w:r>
      <w:r>
        <w:rPr>
          <w:rFonts w:ascii="Montserrat" w:eastAsia="Montserrat" w:hAnsi="Montserrat" w:cs="Montserrat"/>
          <w:sz w:val="20"/>
          <w:szCs w:val="20"/>
        </w:rPr>
        <w:t>d tego czasu brzmiące „wolność, równość, braterstwo” bardzo nawiązuje do idei zmagań olimpijskich. Nic dziwnego zatem, że Francuzi sceną otwarcia uczynili Paryż z przepiękną choreografią świateł podkreślających niezwykłe i ważne punkty stolicy: Łuk Triumfa</w:t>
      </w:r>
      <w:r>
        <w:rPr>
          <w:rFonts w:ascii="Montserrat" w:eastAsia="Montserrat" w:hAnsi="Montserrat" w:cs="Montserrat"/>
          <w:sz w:val="20"/>
          <w:szCs w:val="20"/>
        </w:rPr>
        <w:t>lny, Luwr z charakterystycznymi, szklanymi stożkami piramid czy Wieżę Eiffla. Ta francuskość została podkreślona przede wszystkim historycznymi postaciami kobiet ważnych dla szeroko pojętej kultury Francji. Z Sekwany wyłoniły się monumentalne posągi dziesi</w:t>
      </w:r>
      <w:r>
        <w:rPr>
          <w:rFonts w:ascii="Montserrat" w:eastAsia="Montserrat" w:hAnsi="Montserrat" w:cs="Montserrat"/>
          <w:sz w:val="20"/>
          <w:szCs w:val="20"/>
        </w:rPr>
        <w:t xml:space="preserve">ęciu postaci kobiecych, które reprezentowały między innymi: literaturę, filozofię, prawo czy politykę, walkę o wolność i równouprawnienie. Z Sekwany powstały Olympia de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Gouges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– autorka Deklaracji Praw Kobiety i Obywatelki z 1791 r., Simone de Beauvoir – f</w:t>
      </w:r>
      <w:r>
        <w:rPr>
          <w:rFonts w:ascii="Montserrat" w:eastAsia="Montserrat" w:hAnsi="Montserrat" w:cs="Montserrat"/>
          <w:sz w:val="20"/>
          <w:szCs w:val="20"/>
        </w:rPr>
        <w:t xml:space="preserve">ilozofka i feministka, Christine de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Pizan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– średniowieczna pisarka, filozofka i feministka, Alice Guy-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Blaché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– jedna z pierwszych reżyserek, Simone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Veil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– ocalała z Holokaustu, polityczka i obrończyni praw kobiet, Gisele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Halimi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– prawniczka i rzeczniczka p</w:t>
      </w:r>
      <w:r>
        <w:rPr>
          <w:rFonts w:ascii="Montserrat" w:eastAsia="Montserrat" w:hAnsi="Montserrat" w:cs="Montserrat"/>
          <w:sz w:val="20"/>
          <w:szCs w:val="20"/>
        </w:rPr>
        <w:t xml:space="preserve">raw kobiet oraz sprawiedliwości społecznej,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Paulette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Nardal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– intelektualistka kształtująca świadomą czarną literaturę i karaibski feminizm,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Jeanne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Barret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– pierwsza kobieta, która jeszcze w męskim przebraniu, opłynęła świat, Louise Michel – rewolucjonistk</w:t>
      </w:r>
      <w:r>
        <w:rPr>
          <w:rFonts w:ascii="Montserrat" w:eastAsia="Montserrat" w:hAnsi="Montserrat" w:cs="Montserrat"/>
          <w:sz w:val="20"/>
          <w:szCs w:val="20"/>
        </w:rPr>
        <w:t xml:space="preserve">a z okresu Komuny Paryskiej, Alice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Milliat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– sportsmenka, która miała wpływ na włączenie zawodniczek do Igrzysk Olimpijskich. </w:t>
      </w:r>
    </w:p>
    <w:p w:rsidR="00835A28" w:rsidRDefault="00835A28">
      <w:pPr>
        <w:spacing w:line="276" w:lineRule="auto"/>
        <w:jc w:val="both"/>
        <w:rPr>
          <w:rFonts w:ascii="Cambria" w:eastAsia="Cambria" w:hAnsi="Cambria" w:cs="Cambria"/>
        </w:rPr>
      </w:pPr>
    </w:p>
    <w:p w:rsidR="00835A28" w:rsidRDefault="007D72E2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Roboto" w:eastAsia="Roboto" w:hAnsi="Roboto" w:cs="Roboto"/>
          <w:b/>
          <w:sz w:val="22"/>
          <w:szCs w:val="22"/>
        </w:rPr>
        <w:t>Paryż jest awangardą</w:t>
      </w:r>
    </w:p>
    <w:p w:rsidR="00835A28" w:rsidRDefault="007D72E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Paryż jest symbolem szalonych lat dwudziestych, gdzie wszystko było możliwe i akceptowane. Po wolność i bez</w:t>
      </w:r>
      <w:r>
        <w:rPr>
          <w:rFonts w:ascii="Montserrat" w:eastAsia="Montserrat" w:hAnsi="Montserrat" w:cs="Montserrat"/>
          <w:sz w:val="20"/>
          <w:szCs w:val="20"/>
        </w:rPr>
        <w:t>troskę ściągały tu elity z całego świata, znajdując warunki dla swobodnej, artystycznej ekspresji. Ówcześni uczestniczyli w intensywnym rozwoju sztuki połączonej z obyczajową rewolucją. To czas, gdy twórczo realizowały się w Paryżu Tamara Łempicka i Mela M</w:t>
      </w:r>
      <w:r>
        <w:rPr>
          <w:rFonts w:ascii="Montserrat" w:eastAsia="Montserrat" w:hAnsi="Montserrat" w:cs="Montserrat"/>
          <w:sz w:val="20"/>
          <w:szCs w:val="20"/>
        </w:rPr>
        <w:t>uter czy Alicja Halicka (malowała w stylu kubistycznym, była scenografką i projektantką tkanin). Kobiety porzucają niewygodne suknie za sprawą Coco Chanel, preferując styl chłopczycy, noszą krótkie sukienki i fryzury, uprawiają sport, prowadzą samochody, a</w:t>
      </w:r>
      <w:r>
        <w:rPr>
          <w:rFonts w:ascii="Montserrat" w:eastAsia="Montserrat" w:hAnsi="Montserrat" w:cs="Montserrat"/>
          <w:sz w:val="20"/>
          <w:szCs w:val="20"/>
        </w:rPr>
        <w:t xml:space="preserve">le przede wszystkim żyją według własnych zasad. Mają własne biznesy. Sylvia Beach i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Adrienne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Monnier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właścicielki księgarni Shakespeare and Company </w:t>
      </w:r>
      <w:r>
        <w:rPr>
          <w:rFonts w:ascii="Montserrat" w:eastAsia="Montserrat" w:hAnsi="Montserrat" w:cs="Montserrat"/>
          <w:sz w:val="20"/>
          <w:szCs w:val="20"/>
        </w:rPr>
        <w:lastRenderedPageBreak/>
        <w:t>wydają w 1922 roku kontrowersyjnego na owe czasy “Ulissesa” J. Joyce’a. Szalone lata dwudzieste to także now</w:t>
      </w:r>
      <w:r>
        <w:rPr>
          <w:rFonts w:ascii="Montserrat" w:eastAsia="Montserrat" w:hAnsi="Montserrat" w:cs="Montserrat"/>
          <w:sz w:val="20"/>
          <w:szCs w:val="20"/>
        </w:rPr>
        <w:t xml:space="preserve">oczesne kluby na Montparnassie, gdzie kobiety nie wstydzą się i nie boją przychodzić bez męskiego towarzystwa. Tam króluje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Josephine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Baker, która tworzy markę opartą na własnym nazwisku (prowadziła klub i restaurację, kreowała modę, także tę na styl życia,</w:t>
      </w:r>
      <w:r>
        <w:rPr>
          <w:rFonts w:ascii="Montserrat" w:eastAsia="Montserrat" w:hAnsi="Montserrat" w:cs="Montserrat"/>
          <w:sz w:val="20"/>
          <w:szCs w:val="20"/>
        </w:rPr>
        <w:t xml:space="preserve"> produkowała kosmetyki). Poetka Natalie Clifford Barney właśnie w Paryżu otwiera salon artystyczny, tu znajdują miejsce dla siebie homo i biseksualne artystki reprezentujące różne formy sztuki, między innymi sama Tamara Łempicka. </w:t>
      </w:r>
    </w:p>
    <w:p w:rsidR="00835A28" w:rsidRDefault="00835A2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:rsidR="00835A28" w:rsidRDefault="007D72E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Gdy myślimy o modzie, ka</w:t>
      </w:r>
      <w:r>
        <w:rPr>
          <w:rFonts w:ascii="Montserrat" w:eastAsia="Montserrat" w:hAnsi="Montserrat" w:cs="Montserrat"/>
          <w:sz w:val="20"/>
          <w:szCs w:val="20"/>
        </w:rPr>
        <w:t>barecie, kankanie, swobodzie obyczajowej i artystycznej to niewątpliwie nasze myśli kierują się w stronę Paryża, nic więc dziwnego, że przez pryzmat własnej tradycji kulturowej Paryż otworzył 33. Igrzyska Olimpijskie, miejscem otwarcia czyniąc całe miasto.</w:t>
      </w:r>
      <w:r>
        <w:rPr>
          <w:rFonts w:ascii="Montserrat" w:eastAsia="Montserrat" w:hAnsi="Montserrat" w:cs="Montserrat"/>
          <w:sz w:val="20"/>
          <w:szCs w:val="20"/>
        </w:rPr>
        <w:t xml:space="preserve"> Obok występu Lady Gagi w utworze i aranżacji kabaretowej, mogliśmy podziwiać awangardowe przedstawienie polskiego kontratenora Jakuba Józefa Orlińskiego. Artysta w stroju Arlekina najpierw wykonał breakdance, by następnie zaśpiewać „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Viens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, Hymen” (początk</w:t>
      </w:r>
      <w:r>
        <w:rPr>
          <w:rFonts w:ascii="Montserrat" w:eastAsia="Montserrat" w:hAnsi="Montserrat" w:cs="Montserrat"/>
          <w:sz w:val="20"/>
          <w:szCs w:val="20"/>
        </w:rPr>
        <w:t>owo napisany z myślą o głosie kobiecym) z widowiska operowo-baletowego „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Les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Indes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galantes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”. </w:t>
      </w:r>
    </w:p>
    <w:p w:rsidR="00835A28" w:rsidRDefault="00835A28">
      <w:pPr>
        <w:spacing w:line="276" w:lineRule="auto"/>
        <w:jc w:val="both"/>
        <w:rPr>
          <w:rFonts w:ascii="Cambria" w:eastAsia="Cambria" w:hAnsi="Cambria" w:cs="Cambria"/>
          <w:b/>
        </w:rPr>
      </w:pPr>
    </w:p>
    <w:p w:rsidR="00835A28" w:rsidRDefault="007D72E2">
      <w:pP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  <w:r>
        <w:rPr>
          <w:rFonts w:ascii="Roboto" w:eastAsia="Roboto" w:hAnsi="Roboto" w:cs="Roboto"/>
          <w:b/>
          <w:sz w:val="22"/>
          <w:szCs w:val="22"/>
        </w:rPr>
        <w:t>Paryż to moda</w:t>
      </w:r>
    </w:p>
    <w:p w:rsidR="00835A28" w:rsidRDefault="007D72E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Skoro jesteśmy w Paryżu nie mogło się obyć bez pokazu mody realizowanego przez modelki i modeli na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Passerelle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Debilly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, w pokazie brały udział środo</w:t>
      </w:r>
      <w:r>
        <w:rPr>
          <w:rFonts w:ascii="Montserrat" w:eastAsia="Montserrat" w:hAnsi="Montserrat" w:cs="Montserrat"/>
          <w:sz w:val="20"/>
          <w:szCs w:val="20"/>
        </w:rPr>
        <w:t xml:space="preserve">wiska LGBT. W tym momencie widowiska pojawia się scena, którą niektórzy biorą za odtworzenie obrazu „Ostatnia wieczerza” Leonarda da Vinci. Takie skojarzenie nie musi być trafne. Łatwo znajdziemy porównanie do „Uczty Bogów” Jana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Harmansza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van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Biljerta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(163</w:t>
      </w:r>
      <w:r>
        <w:rPr>
          <w:rFonts w:ascii="Montserrat" w:eastAsia="Montserrat" w:hAnsi="Montserrat" w:cs="Montserrat"/>
          <w:sz w:val="20"/>
          <w:szCs w:val="20"/>
        </w:rPr>
        <w:t xml:space="preserve">5 r.), gdzie główną postacią jest właśnie niebieski Bachus-Dionizos. </w:t>
      </w:r>
    </w:p>
    <w:p w:rsidR="00835A28" w:rsidRDefault="00835A2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:rsidR="00835A28" w:rsidRDefault="007D72E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Jednak gdybyśmy się upierali, że jest to odtworzenie obrazu Leonarda, to cóż w tym strasznego, przecież popkultura niejednokrotnie to już robiła. Od dziesięciu lat w sieci krąży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mem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koj</w:t>
      </w:r>
      <w:r>
        <w:rPr>
          <w:rFonts w:ascii="Montserrat" w:eastAsia="Montserrat" w:hAnsi="Montserrat" w:cs="Montserrat"/>
          <w:sz w:val="20"/>
          <w:szCs w:val="20"/>
        </w:rPr>
        <w:t xml:space="preserve">arzony z obrazem Leonarda, na którym znajdujemy ikony popkultury takie jak: M. Monroe, J. Dean, S.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Vicious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, K.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Cobain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i inni.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Cover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albumu grupy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Oasis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o tytule „Be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here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now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” czy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Guns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N’Roses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„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Appetite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for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Destruction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”, teledysk do utworu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Jay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–Z i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Kanye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West</w:t>
      </w:r>
      <w:r>
        <w:rPr>
          <w:rFonts w:ascii="Montserrat" w:eastAsia="Montserrat" w:hAnsi="Montserrat" w:cs="Montserrat"/>
          <w:sz w:val="20"/>
          <w:szCs w:val="20"/>
        </w:rPr>
        <w:t>a „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Last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Supper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”, plakat serialu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Breaking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Bad i The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Walking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Dead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, jeden z odcinków serialu Family Guy (odcinek “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Patriot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Games”) i Rick and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Morty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(odcinek “Get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Schwifty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“). Przykłady można by mnożyć. Sam Leonardo malując swój obraz w renesansie, łatwo mógł by</w:t>
      </w:r>
      <w:r>
        <w:rPr>
          <w:rFonts w:ascii="Montserrat" w:eastAsia="Montserrat" w:hAnsi="Montserrat" w:cs="Montserrat"/>
          <w:sz w:val="20"/>
          <w:szCs w:val="20"/>
        </w:rPr>
        <w:t>ć posądzony o bluźnierstwo, choćby za sprawą przeprowadzenia wielu sekcji zwłok. Co w czasach artysty było generalnie zabronione przez Kościół katolicki, a jemu dało niezwykłą znajomość ciała ludzkiego. Sam Leonardo był zatem buntownikiem, człowiekiem awan</w:t>
      </w:r>
      <w:r>
        <w:rPr>
          <w:rFonts w:ascii="Montserrat" w:eastAsia="Montserrat" w:hAnsi="Montserrat" w:cs="Montserrat"/>
          <w:sz w:val="20"/>
          <w:szCs w:val="20"/>
        </w:rPr>
        <w:t>gardowym.</w:t>
      </w:r>
    </w:p>
    <w:p w:rsidR="00835A28" w:rsidRDefault="00835A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Montserrat" w:eastAsia="Montserrat" w:hAnsi="Montserrat" w:cs="Montserrat"/>
          <w:sz w:val="20"/>
          <w:szCs w:val="20"/>
        </w:rPr>
      </w:pPr>
    </w:p>
    <w:p w:rsidR="00835A28" w:rsidRDefault="00835A28">
      <w:pPr>
        <w:spacing w:line="276" w:lineRule="auto"/>
        <w:jc w:val="both"/>
        <w:rPr>
          <w:rFonts w:ascii="Cambria" w:eastAsia="Cambria" w:hAnsi="Cambria" w:cs="Cambria"/>
          <w:b/>
        </w:rPr>
      </w:pPr>
    </w:p>
    <w:p w:rsidR="00835A28" w:rsidRDefault="007D72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  <w:r>
        <w:rPr>
          <w:rFonts w:ascii="Roboto" w:eastAsia="Roboto" w:hAnsi="Roboto" w:cs="Roboto"/>
          <w:b/>
          <w:sz w:val="22"/>
          <w:szCs w:val="22"/>
        </w:rPr>
        <w:t>Paryż to jedność i pokój</w:t>
      </w:r>
    </w:p>
    <w:p w:rsidR="00835A28" w:rsidRDefault="007D72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“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Imagine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”</w:t>
      </w:r>
      <w:r>
        <w:rPr>
          <w:rFonts w:ascii="Montserrat" w:eastAsia="Montserrat" w:hAnsi="Montserrat" w:cs="Montserrat"/>
          <w:sz w:val="20"/>
          <w:szCs w:val="20"/>
        </w:rPr>
        <w:t xml:space="preserve"> Johna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Lenona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zaśpiewane przez francuską artystkę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Zaz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, stojącą na modernistycznej tratwie dryfującej po Sekwanie, wykonane w akompaniamencie fortepianowym robiło niesamowite wrażenie. W warstwie wizualnej to połączenie strug deszczu z płomieniami, które ob</w:t>
      </w:r>
      <w:r>
        <w:rPr>
          <w:rFonts w:ascii="Montserrat" w:eastAsia="Montserrat" w:hAnsi="Montserrat" w:cs="Montserrat"/>
          <w:sz w:val="20"/>
          <w:szCs w:val="20"/>
        </w:rPr>
        <w:t xml:space="preserve">ejmowały fortepian zostanie w pamięci na długo, symbolicznie łącząc to, co zdawałoby się przeciwieństwem – ogień i wodę – dążenie do </w:t>
      </w:r>
      <w:r>
        <w:rPr>
          <w:rFonts w:ascii="Montserrat" w:eastAsia="Montserrat" w:hAnsi="Montserrat" w:cs="Montserrat"/>
          <w:sz w:val="20"/>
          <w:szCs w:val="20"/>
        </w:rPr>
        <w:lastRenderedPageBreak/>
        <w:t xml:space="preserve">zwycięstwa, pokonanie konkurentów sportowych, przy zachowaniu zasad i fair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play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. Ten utwór nawiązujący do mitycznej Arkadii</w:t>
      </w:r>
      <w:r>
        <w:rPr>
          <w:rFonts w:ascii="Montserrat" w:eastAsia="Montserrat" w:hAnsi="Montserrat" w:cs="Montserrat"/>
          <w:sz w:val="20"/>
          <w:szCs w:val="20"/>
        </w:rPr>
        <w:t>, w której nie ma wojen, a ludzie żyją w szczęściu i spokoju miał wymiar także polityczny.</w:t>
      </w:r>
    </w:p>
    <w:p w:rsidR="00835A28" w:rsidRDefault="00835A28">
      <w:pPr>
        <w:spacing w:line="276" w:lineRule="auto"/>
        <w:jc w:val="both"/>
        <w:rPr>
          <w:rFonts w:ascii="Cambria" w:eastAsia="Cambria" w:hAnsi="Cambria" w:cs="Cambria"/>
          <w:b/>
        </w:rPr>
      </w:pPr>
    </w:p>
    <w:p w:rsidR="00835A28" w:rsidRDefault="007D72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  <w:r>
        <w:rPr>
          <w:rFonts w:ascii="Roboto" w:eastAsia="Roboto" w:hAnsi="Roboto" w:cs="Roboto"/>
          <w:b/>
          <w:sz w:val="22"/>
          <w:szCs w:val="22"/>
        </w:rPr>
        <w:t>Paryż to miłość</w:t>
      </w:r>
    </w:p>
    <w:p w:rsidR="00835A28" w:rsidRDefault="007D72E2">
      <w:pPr>
        <w:spacing w:line="276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Zwieńczeniem otwarcia Igrzysk Olimpijskich 2024 był utwór z repertuaru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Edith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Piaf "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Hymne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à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l'amour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” wykonany przez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Celine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Dion, w strugach deszczu w</w:t>
      </w:r>
      <w:r>
        <w:rPr>
          <w:rFonts w:ascii="Montserrat" w:eastAsia="Montserrat" w:hAnsi="Montserrat" w:cs="Montserrat"/>
          <w:sz w:val="20"/>
          <w:szCs w:val="20"/>
        </w:rPr>
        <w:t xml:space="preserve"> samym sercu Paryża u podnóża Wieży Eiffla. Ten utwór mówiący o miłości, ale i poświęceniu można rozumieć zarówno w sensie miłości romantycznej, jak też miłości do sportu, z którą nierozerwalnie łączy się cierpienie. Cierpienie czasami emocjonalne, częście</w:t>
      </w:r>
      <w:r>
        <w:rPr>
          <w:rFonts w:ascii="Montserrat" w:eastAsia="Montserrat" w:hAnsi="Montserrat" w:cs="Montserrat"/>
          <w:sz w:val="20"/>
          <w:szCs w:val="20"/>
        </w:rPr>
        <w:t xml:space="preserve">j zaś fizyczny ból współczesnych gladiatorów. Znicz Olimpijski unoszący się nad Paryżem, w którym choreografia świetlna odegrała olbrzymią rolę, dopełniły obrazu. </w:t>
      </w:r>
    </w:p>
    <w:p w:rsidR="00835A28" w:rsidRDefault="00835A28">
      <w:pPr>
        <w:spacing w:line="276" w:lineRule="auto"/>
        <w:jc w:val="both"/>
        <w:rPr>
          <w:rFonts w:ascii="Cambria" w:eastAsia="Cambria" w:hAnsi="Cambria" w:cs="Cambria"/>
          <w:color w:val="000000"/>
        </w:rPr>
      </w:pPr>
    </w:p>
    <w:p w:rsidR="00835A28" w:rsidRDefault="007D72E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Tych kilka scen z Otwarcia Igrzysk Olimpijskich 2024 </w:t>
      </w:r>
      <w:r w:rsidR="009923C7">
        <w:rPr>
          <w:rFonts w:ascii="Montserrat" w:eastAsia="Montserrat" w:hAnsi="Montserrat" w:cs="Montserrat"/>
          <w:sz w:val="20"/>
          <w:szCs w:val="20"/>
        </w:rPr>
        <w:t>jest</w:t>
      </w:r>
      <w:bookmarkStart w:id="0" w:name="_GoBack"/>
      <w:bookmarkEnd w:id="0"/>
      <w:r>
        <w:rPr>
          <w:rFonts w:ascii="Montserrat" w:eastAsia="Montserrat" w:hAnsi="Montserrat" w:cs="Montserrat"/>
          <w:sz w:val="20"/>
          <w:szCs w:val="20"/>
        </w:rPr>
        <w:t xml:space="preserve"> kwintesencją liberalnej euroatlanty</w:t>
      </w:r>
      <w:r>
        <w:rPr>
          <w:rFonts w:ascii="Montserrat" w:eastAsia="Montserrat" w:hAnsi="Montserrat" w:cs="Montserrat"/>
          <w:sz w:val="20"/>
          <w:szCs w:val="20"/>
        </w:rPr>
        <w:t>ckiej kultury, której ton nadają takie miejsca kulturowe jak Paryż właśnie. Egzemplifikacją tej kultury jest wolność i równość w różnorodności ucieleśniane przez samych zawodników, poprzez kraje, które reprezentują, aż do różnorodności i mnogości samych dy</w:t>
      </w:r>
      <w:r>
        <w:rPr>
          <w:rFonts w:ascii="Montserrat" w:eastAsia="Montserrat" w:hAnsi="Montserrat" w:cs="Montserrat"/>
          <w:sz w:val="20"/>
          <w:szCs w:val="20"/>
        </w:rPr>
        <w:t xml:space="preserve">scyplin sportowych. Areną zmagań współczesnych gladiatorów jest nie tylko stadion, lecz także inne miejsca, w których się pojawiają. Sposób zachowania zawodników, ich poglądy stają się wyznacznikiem dla postępowania wielu fanów. Miłość do reprezentowanych </w:t>
      </w:r>
      <w:r>
        <w:rPr>
          <w:rFonts w:ascii="Montserrat" w:eastAsia="Montserrat" w:hAnsi="Montserrat" w:cs="Montserrat"/>
          <w:sz w:val="20"/>
          <w:szCs w:val="20"/>
        </w:rPr>
        <w:t xml:space="preserve">dyscyplin, szacunek do konkurentów, zmagania w atmosferze pokoju – to wyznaczniki współczesnej Arkadii. Atmosfera otwarcia 33. Igrzysk Olimpijskich nie tylko była podniosła, zawierała pierwiastek radości i współzawodnictwa. Całość była pięknym spektaklem, </w:t>
      </w:r>
      <w:r>
        <w:rPr>
          <w:rFonts w:ascii="Montserrat" w:eastAsia="Montserrat" w:hAnsi="Montserrat" w:cs="Montserrat"/>
          <w:sz w:val="20"/>
          <w:szCs w:val="20"/>
        </w:rPr>
        <w:t>podczas którego historię połączono z awangardą, gdzie kultura gospodarza Igrzysk została artystycznie zaprezentowana, gdzie idea zmagań olimpijskich została okraszona radością.</w:t>
      </w:r>
    </w:p>
    <w:p w:rsidR="00835A28" w:rsidRDefault="00835A2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:rsidR="00835A28" w:rsidRDefault="007D72E2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****</w:t>
      </w:r>
    </w:p>
    <w:p w:rsidR="00835A28" w:rsidRDefault="00835A28">
      <w:pPr>
        <w:spacing w:line="276" w:lineRule="auto"/>
        <w:jc w:val="both"/>
        <w:rPr>
          <w:rFonts w:ascii="Montserrat" w:eastAsia="Montserrat" w:hAnsi="Montserrat" w:cs="Montserrat"/>
          <w:b/>
          <w:sz w:val="20"/>
          <w:szCs w:val="20"/>
        </w:rPr>
      </w:pPr>
    </w:p>
    <w:p w:rsidR="00835A28" w:rsidRDefault="007D72E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b/>
          <w:sz w:val="20"/>
          <w:szCs w:val="20"/>
        </w:rPr>
        <w:t>Uniwersytet SWPS</w:t>
      </w:r>
      <w:r>
        <w:rPr>
          <w:rFonts w:ascii="Montserrat" w:eastAsia="Montserrat" w:hAnsi="Montserrat" w:cs="Montserrat"/>
          <w:sz w:val="20"/>
          <w:szCs w:val="20"/>
        </w:rPr>
        <w:t xml:space="preserve"> to nowoczesna uczelnia oparta na trwałych wartościach. </w:t>
      </w:r>
      <w:r>
        <w:rPr>
          <w:rFonts w:ascii="Montserrat" w:eastAsia="Montserrat" w:hAnsi="Montserrat" w:cs="Montserrat"/>
          <w:sz w:val="20"/>
          <w:szCs w:val="20"/>
        </w:rPr>
        <w:t>Silną pozycję zawdzięcza połączeniu wysokiej jakości dydaktyki z badaniami naukowymi prowadzonymi na najwyższym poziomie. Uczelnia kształci ponad 16 tysięcy studentek i studentów – w tym blisko tysiąc z zagranicy oraz ponad 4 400 słuchaczek i słuchaczy stu</w:t>
      </w:r>
      <w:r>
        <w:rPr>
          <w:rFonts w:ascii="Montserrat" w:eastAsia="Montserrat" w:hAnsi="Montserrat" w:cs="Montserrat"/>
          <w:sz w:val="20"/>
          <w:szCs w:val="20"/>
        </w:rPr>
        <w:t>diów podyplomowych na blisko 50 kierunkach studiów stacjonarnych i niestacjonarnych i ponad 170 kierunkach studiów podyplomowych. Uniwersytet oferuje programy studiów z psychologii, prawa, zarządzania, dziennikarstwa, filologii, kulturoznawstwa, nowych tec</w:t>
      </w:r>
      <w:r>
        <w:rPr>
          <w:rFonts w:ascii="Montserrat" w:eastAsia="Montserrat" w:hAnsi="Montserrat" w:cs="Montserrat"/>
          <w:sz w:val="20"/>
          <w:szCs w:val="20"/>
        </w:rPr>
        <w:t>hnologii oraz grafiki i wzornictwa, a także edukację w postaci szkoleń i krótkich kursów akademickich. Uczelnia dba o wysoką wartość akademicką naszych programów oraz ich dostosowanie do wymagań zmieniającego się rynku pracy. Kampusy Uniwersytetu SWPS znaj</w:t>
      </w:r>
      <w:r>
        <w:rPr>
          <w:rFonts w:ascii="Montserrat" w:eastAsia="Montserrat" w:hAnsi="Montserrat" w:cs="Montserrat"/>
          <w:sz w:val="20"/>
          <w:szCs w:val="20"/>
        </w:rPr>
        <w:t xml:space="preserve">dują się w sześciu miastach: Warszawie (siedziba), Wrocławiu, Sopocie, Poznaniu, Katowicach i w Krakowie. </w:t>
      </w:r>
    </w:p>
    <w:p w:rsidR="00835A28" w:rsidRDefault="00835A2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:rsidR="00835A28" w:rsidRDefault="007D72E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Uczelnia posiada uprawnienia do nadawania stopnia doktora oraz doktora habilitowanego w siedmiu dyscyplinach: psychologia, nauki o kulturze i religi</w:t>
      </w:r>
      <w:r>
        <w:rPr>
          <w:rFonts w:ascii="Montserrat" w:eastAsia="Montserrat" w:hAnsi="Montserrat" w:cs="Montserrat"/>
          <w:sz w:val="20"/>
          <w:szCs w:val="20"/>
        </w:rPr>
        <w:t xml:space="preserve">i, literaturoznawstwo, nauki </w:t>
      </w:r>
      <w:r>
        <w:rPr>
          <w:rFonts w:ascii="Montserrat" w:eastAsia="Montserrat" w:hAnsi="Montserrat" w:cs="Montserrat"/>
          <w:sz w:val="20"/>
          <w:szCs w:val="20"/>
        </w:rPr>
        <w:lastRenderedPageBreak/>
        <w:t xml:space="preserve">prawne, nauki socjologiczne, nauki o polityce i administracji, sztuki plastyczne i konserwacja dzieł sztuki. Na Uniwersytecie SWPS funkcjonuje pięć instytutów naukowych, które zajmują się organizacją i koordynacją działalności </w:t>
      </w:r>
      <w:r>
        <w:rPr>
          <w:rFonts w:ascii="Montserrat" w:eastAsia="Montserrat" w:hAnsi="Montserrat" w:cs="Montserrat"/>
          <w:sz w:val="20"/>
          <w:szCs w:val="20"/>
        </w:rPr>
        <w:t>naukowej pracowników badawczych i badawczo-dydaktycznych uczelni w poszczególnych dyscyplinach: Instytut Psychologii, Instytut Nauk Humanistycznych, Instytut Nauk Społecznych, Instytut Prawa oraz Instytut Projektowania. W uczelni działa 28 centrów badawczy</w:t>
      </w:r>
      <w:r>
        <w:rPr>
          <w:rFonts w:ascii="Montserrat" w:eastAsia="Montserrat" w:hAnsi="Montserrat" w:cs="Montserrat"/>
          <w:sz w:val="20"/>
          <w:szCs w:val="20"/>
        </w:rPr>
        <w:t xml:space="preserve">ch oraz 105 kół naukowych. </w:t>
      </w:r>
    </w:p>
    <w:p w:rsidR="00835A28" w:rsidRDefault="007D72E2">
      <w:pPr>
        <w:spacing w:line="276" w:lineRule="auto"/>
        <w:jc w:val="both"/>
        <w:rPr>
          <w:rFonts w:ascii="Montserrat" w:eastAsia="Montserrat" w:hAnsi="Montserrat" w:cs="Montserrat"/>
          <w:sz w:val="2"/>
          <w:szCs w:val="2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Uniwersytet SWPS należy do sojuszu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European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 </w:t>
      </w:r>
    </w:p>
    <w:p w:rsidR="00835A28" w:rsidRDefault="00835A28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sectPr w:rsidR="00835A28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2E2" w:rsidRDefault="007D72E2">
      <w:r>
        <w:separator/>
      </w:r>
    </w:p>
  </w:endnote>
  <w:endnote w:type="continuationSeparator" w:id="0">
    <w:p w:rsidR="007D72E2" w:rsidRDefault="007D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auto"/>
    <w:pitch w:val="default"/>
  </w:font>
  <w:font w:name="Aptos Display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28" w:rsidRDefault="007D72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35A28" w:rsidRDefault="00835A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28" w:rsidRDefault="007D72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9923C7">
      <w:rPr>
        <w:color w:val="000000"/>
      </w:rPr>
      <w:fldChar w:fldCharType="separate"/>
    </w:r>
    <w:r w:rsidR="009923C7">
      <w:rPr>
        <w:noProof/>
        <w:color w:val="000000"/>
      </w:rPr>
      <w:t>1</w:t>
    </w:r>
    <w:r>
      <w:rPr>
        <w:color w:val="000000"/>
      </w:rPr>
      <w:fldChar w:fldCharType="end"/>
    </w:r>
  </w:p>
  <w:p w:rsidR="00835A28" w:rsidRDefault="00835A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2E2" w:rsidRDefault="007D72E2">
      <w:r>
        <w:separator/>
      </w:r>
    </w:p>
  </w:footnote>
  <w:footnote w:type="continuationSeparator" w:id="0">
    <w:p w:rsidR="007D72E2" w:rsidRDefault="007D7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28" w:rsidRDefault="00835A28"/>
  <w:p w:rsidR="00835A28" w:rsidRDefault="00835A28"/>
  <w:p w:rsidR="00835A28" w:rsidRDefault="00835A28"/>
  <w:p w:rsidR="00835A28" w:rsidRDefault="00835A28"/>
  <w:p w:rsidR="00835A28" w:rsidRDefault="00835A28"/>
  <w:p w:rsidR="00835A28" w:rsidRDefault="00835A28"/>
  <w:p w:rsidR="00835A28" w:rsidRDefault="007D72E2"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page">
            <wp:posOffset>-63337</wp:posOffset>
          </wp:positionH>
          <wp:positionV relativeFrom="page">
            <wp:posOffset>601980</wp:posOffset>
          </wp:positionV>
          <wp:extent cx="7556760" cy="10692000"/>
          <wp:effectExtent l="0" t="0" r="0" b="0"/>
          <wp:wrapNone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3337</wp:posOffset>
          </wp:positionH>
          <wp:positionV relativeFrom="page">
            <wp:posOffset>1249680</wp:posOffset>
          </wp:positionV>
          <wp:extent cx="7556760" cy="10692000"/>
          <wp:effectExtent l="0" t="0" r="0" b="0"/>
          <wp:wrapNone/>
          <wp:docPr id="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page">
            <wp:posOffset>3337</wp:posOffset>
          </wp:positionH>
          <wp:positionV relativeFrom="page">
            <wp:posOffset>1087755</wp:posOffset>
          </wp:positionV>
          <wp:extent cx="7556760" cy="10692000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>
          <wp:simplePos x="0" y="0"/>
          <wp:positionH relativeFrom="page">
            <wp:posOffset>3337</wp:posOffset>
          </wp:positionH>
          <wp:positionV relativeFrom="page">
            <wp:posOffset>487680</wp:posOffset>
          </wp:positionV>
          <wp:extent cx="7556760" cy="10692000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hidden="0" allowOverlap="1">
          <wp:simplePos x="0" y="0"/>
          <wp:positionH relativeFrom="page">
            <wp:posOffset>3337</wp:posOffset>
          </wp:positionH>
          <wp:positionV relativeFrom="page">
            <wp:posOffset>-2286</wp:posOffset>
          </wp:positionV>
          <wp:extent cx="7556760" cy="1069200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hidden="0" allowOverlap="1">
          <wp:simplePos x="0" y="0"/>
          <wp:positionH relativeFrom="page">
            <wp:posOffset>3337</wp:posOffset>
          </wp:positionH>
          <wp:positionV relativeFrom="page">
            <wp:posOffset>535305</wp:posOffset>
          </wp:positionV>
          <wp:extent cx="7556760" cy="10692000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hidden="0" allowOverlap="1">
          <wp:simplePos x="0" y="0"/>
          <wp:positionH relativeFrom="page">
            <wp:posOffset>3337</wp:posOffset>
          </wp:positionH>
          <wp:positionV relativeFrom="page">
            <wp:posOffset>40005</wp:posOffset>
          </wp:positionV>
          <wp:extent cx="7556760" cy="106920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A28"/>
    <w:rsid w:val="007D72E2"/>
    <w:rsid w:val="00835A28"/>
    <w:rsid w:val="0099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64C6C"/>
  <w15:docId w15:val="{6B1AE489-0BE0-4B29-985A-4049707A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ptos" w:eastAsia="Aptos" w:hAnsi="Aptos" w:cs="Apto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3E72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57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7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57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57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579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579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579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579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8157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53E72"/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  <w:lang w:val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053E72"/>
    <w:pPr>
      <w:spacing w:before="480" w:line="276" w:lineRule="auto"/>
      <w:outlineLvl w:val="9"/>
    </w:pPr>
    <w:rPr>
      <w:b/>
      <w:bCs/>
      <w:sz w:val="28"/>
      <w:szCs w:val="28"/>
    </w:rPr>
  </w:style>
  <w:style w:type="paragraph" w:customStyle="1" w:styleId="DomylneA">
    <w:name w:val="Domyślne A"/>
    <w:basedOn w:val="Nagwek1"/>
    <w:rsid w:val="00053E72"/>
    <w:rPr>
      <w:rFonts w:ascii="Helvetica Neue" w:eastAsia="Helvetica Neue" w:hAnsi="Helvetica Neue" w:cs="Helvetica Neue"/>
      <w:b/>
      <w:color w:val="000000"/>
      <w:sz w:val="36"/>
      <w:szCs w:val="22"/>
      <w:bdr w:val="ni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57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7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57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57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57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57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57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5790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815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57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57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57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57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57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57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57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579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956D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AB"/>
  </w:style>
  <w:style w:type="character" w:styleId="Numerstrony">
    <w:name w:val="page number"/>
    <w:basedOn w:val="Domylnaczcionkaakapitu"/>
    <w:uiPriority w:val="99"/>
    <w:semiHidden/>
    <w:unhideWhenUsed/>
    <w:rsid w:val="00956DAB"/>
  </w:style>
  <w:style w:type="character" w:customStyle="1" w:styleId="apple-converted-space">
    <w:name w:val="apple-converted-space"/>
    <w:basedOn w:val="Domylnaczcionkaakapitu"/>
    <w:rsid w:val="00B03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5OKt/SZy8F7XJP8oIjLHwGw8jg==">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1407</Words>
  <Characters>8443</Characters>
  <Application>Microsoft Office Word</Application>
  <DocSecurity>0</DocSecurity>
  <Lines>70</Lines>
  <Paragraphs>19</Paragraphs>
  <ScaleCrop>false</ScaleCrop>
  <Company/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Bulaszewska</dc:creator>
  <cp:lastModifiedBy>Katarzyna Kisiel-Potocka</cp:lastModifiedBy>
  <cp:revision>2</cp:revision>
  <dcterms:created xsi:type="dcterms:W3CDTF">2024-08-03T16:20:00Z</dcterms:created>
  <dcterms:modified xsi:type="dcterms:W3CDTF">2024-08-06T09:20:00Z</dcterms:modified>
</cp:coreProperties>
</file>