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3353754</wp:posOffset>
                </wp:positionH>
                <wp:positionV relativeFrom="page">
                  <wp:posOffset>569279</wp:posOffset>
                </wp:positionV>
                <wp:extent cx="4067175" cy="744676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Recruitment 2025/2026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Recruitment form – supervisor/scientific supervisor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www.swps.pl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3353754</wp:posOffset>
                </wp:positionH>
                <wp:positionV relativeFrom="page">
                  <wp:posOffset>569279</wp:posOffset>
                </wp:positionV>
                <wp:extent cx="4067175" cy="744676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7175" cy="7446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4995"/>
        <w:gridCol w:w="3165"/>
        <w:gridCol w:w="1485"/>
        <w:tblGridChange w:id="0">
          <w:tblGrid>
            <w:gridCol w:w="4995"/>
            <w:gridCol w:w="3165"/>
            <w:gridCol w:w="1485"/>
          </w:tblGrid>
        </w:tblGridChange>
      </w:tblGrid>
      <w:tr>
        <w:trPr>
          <w:cantSplit w:val="0"/>
          <w:trHeight w:val="768" w:hRule="atLeast"/>
          <w:tblHeader w:val="0"/>
        </w:trPr>
        <w:tc>
          <w:tcPr>
            <w:gridSpan w:val="3"/>
            <w:shd w:fill="948a54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APPLICATION OF A POTENTIAL SUPERVISOR in the recruitment process of doctoral students and participants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and/or TUTOR/SCIENTIFIC TUTOR of the extramural/external mode (“mode E”) at SWPS University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Name and surname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of the supervisor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Magdalena Pińczyńska </w:t>
            </w:r>
          </w:p>
        </w:tc>
      </w:tr>
      <w:tr>
        <w:trPr>
          <w:cantSplit w:val="0"/>
          <w:trHeight w:val="713.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Name of the research center/research group/artistic group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which the supervisor belongs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List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spacing w:line="288.00000000000006" w:lineRule="auto"/>
              <w:rPr>
                <w:rFonts w:ascii="Calibri" w:cs="Calibri" w:eastAsia="Calibri" w:hAnsi="Calibri"/>
                <w:color w:val="1155cc"/>
                <w:sz w:val="15"/>
                <w:szCs w:val="15"/>
                <w:u w:val="singl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5"/>
                  <w:szCs w:val="15"/>
                  <w:u w:val="single"/>
                  <w:rtl w:val="0"/>
                </w:rPr>
                <w:t xml:space="preserve">https://artelaguna.world/artist/pinczynska-magda/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88.00000000000006" w:lineRule="auto"/>
              <w:rPr>
                <w:rFonts w:ascii="Calibri" w:cs="Calibri" w:eastAsia="Calibri" w:hAnsi="Calibri"/>
                <w:color w:val="1155cc"/>
                <w:sz w:val="15"/>
                <w:szCs w:val="15"/>
                <w:u w:val="singl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5"/>
                  <w:szCs w:val="15"/>
                  <w:u w:val="single"/>
                  <w:rtl w:val="0"/>
                </w:rPr>
                <w:t xml:space="preserve">https://sploty.asp.krakow.pl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88.00000000000006" w:lineRule="auto"/>
              <w:ind w:right="120"/>
              <w:rPr>
                <w:rFonts w:ascii="Calibri" w:cs="Calibri" w:eastAsia="Calibri" w:hAnsi="Calibri"/>
                <w:color w:val="1155cc"/>
                <w:sz w:val="15"/>
                <w:szCs w:val="15"/>
                <w:u w:val="singl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5"/>
                  <w:szCs w:val="15"/>
                  <w:u w:val="single"/>
                  <w:rtl w:val="0"/>
                </w:rPr>
                <w:t xml:space="preserve">http://yadda.icm.edu.pl/baztech/element/bwmeta1.element.baztech-3e875588-01c2-47cd-9595-1e233c005269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88.00000000000006" w:lineRule="auto"/>
              <w:rPr>
                <w:rFonts w:ascii="Calibri" w:cs="Calibri" w:eastAsia="Calibri" w:hAnsi="Calibri"/>
                <w:color w:val="1155cc"/>
                <w:sz w:val="15"/>
                <w:szCs w:val="15"/>
                <w:u w:val="singl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5"/>
                  <w:szCs w:val="15"/>
                  <w:u w:val="single"/>
                  <w:rtl w:val="0"/>
                </w:rPr>
                <w:t xml:space="preserve">https://bibliotekanauki.pl/articles/1841025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88.00000000000006" w:lineRule="auto"/>
              <w:rPr>
                <w:rFonts w:ascii="Calibri" w:cs="Calibri" w:eastAsia="Calibri" w:hAnsi="Calibri"/>
                <w:color w:val="1155cc"/>
                <w:sz w:val="15"/>
                <w:szCs w:val="15"/>
                <w:u w:val="single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5"/>
                  <w:szCs w:val="15"/>
                  <w:u w:val="single"/>
                  <w:rtl w:val="0"/>
                </w:rPr>
                <w:t xml:space="preserve">https://art.academia.edu/MagdaPińczyńska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Discipline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Fine art and art conservation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 brief description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Research activity focuses on exploring and developing new methods of spatial design. The scope of my work includes:,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Spatial design and its connections with art, science, and technology,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Participatory design,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 interdisciplinary approach to design theory and process,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social and ethical context of architecture and space,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Spatial regeneration, preservation of cultural and environmental heritage,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Space as an experimental field of experiences and flows. </w:t>
            </w:r>
          </w:p>
          <w:p w:rsidR="00000000" w:rsidDel="00000000" w:rsidP="00000000" w:rsidRDefault="00000000" w:rsidRPr="00000000" w14:paraId="00000021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.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Thematic areas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of planned doctoral dissertations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Number of people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that the supervisor/scientific supervisor would be able to accept as a result of recruitment in the academic year 2025/2026: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 the Doctoral School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(doctoral scholarship financed by SWPS University)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Number:1 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 national and international research projects or grants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(doctoral scholarship financed from grant funds)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Number:</w:t>
              <w:br w:type="textWrapping"/>
              <w:t xml:space="preserve">Project name:1 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 the Industrial Doctorate program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(doctoral scholarship financed by the Ministry of Science and Higher Education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Number:1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 external mode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(no doctoral scholarship)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Number:1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ind w:left="164" w:right="17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Number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 currently conducted doctorates: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 Doctoral School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Number:</w:t>
            </w:r>
          </w:p>
        </w:tc>
      </w:tr>
      <w:tr>
        <w:trPr>
          <w:cantSplit w:val="0"/>
          <w:trHeight w:val="305.17578124999994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ind w:right="170" w:firstLine="141.73228346456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 external mode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Number: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ind w:left="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number of doctoral students promoted so far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along with the year of completing their doctoral degrees: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3"/>
            <w:shd w:fill="948a54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RECRUITMENT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Candidates should contact their selected potential supervisors who are members of centers and/or research teams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3">
            <w:pPr>
              <w:ind w:left="0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Conditions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to be met by the candidate </w:t>
            </w:r>
          </w:p>
          <w:p w:rsidR="00000000" w:rsidDel="00000000" w:rsidP="00000000" w:rsidRDefault="00000000" w:rsidRPr="00000000" w14:paraId="00000044">
            <w:pPr>
              <w:ind w:left="0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 the field of: scientific interests; scientific competences; achievements to date; knowledge of foreign languages; social competences; availability, etc.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ind w:left="169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Research interests and academic competencies in the fields of:</w:t>
            </w:r>
          </w:p>
          <w:p w:rsidR="00000000" w:rsidDel="00000000" w:rsidP="00000000" w:rsidRDefault="00000000" w:rsidRPr="00000000" w14:paraId="00000046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design, interior architecture, spatial design, and the creation of objects at the intersection of art, design, and technology.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ind w:left="0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Preferences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regarding contact with the candidate during recruitment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ind w:left="169" w:right="17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E-mail contact: please provide e-mail address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l: mpinczynska@swps.edu.pl</w:t>
            </w:r>
          </w:p>
          <w:p w:rsidR="00000000" w:rsidDel="00000000" w:rsidP="00000000" w:rsidRDefault="00000000" w:rsidRPr="00000000" w14:paraId="0000004A">
            <w:pPr>
              <w:ind w:left="169" w:right="17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Telephone contact: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please provide phone number:________________________</w:t>
            </w:r>
          </w:p>
          <w:p w:rsidR="00000000" w:rsidDel="00000000" w:rsidP="00000000" w:rsidRDefault="00000000" w:rsidRPr="00000000" w14:paraId="0000004B">
            <w:pPr>
              <w:ind w:left="169" w:right="17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Personal meetings )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by prior arrangement by e-mail/telephone.)</w:t>
            </w:r>
          </w:p>
          <w:p w:rsidR="00000000" w:rsidDel="00000000" w:rsidP="00000000" w:rsidRDefault="00000000" w:rsidRPr="00000000" w14:paraId="0000004C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All forms of contact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E">
            <w:pPr>
              <w:ind w:left="0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Preferred dates, times and location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(in the period </w:t>
            </w:r>
          </w:p>
          <w:p w:rsidR="00000000" w:rsidDel="00000000" w:rsidP="00000000" w:rsidRDefault="00000000" w:rsidRPr="00000000" w14:paraId="0000004F">
            <w:pPr>
              <w:ind w:left="0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March-June 2025) in order to conduct an interview with the candidate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April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ind w:left="0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about possible absence preventing candidates from contacting a potential supervisor (with dates)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first"/>
      <w:footerReference r:id="rId14" w:type="default"/>
      <w:footerReference r:id="rId15" w:type="first"/>
      <w:pgSz w:h="16838" w:w="11906" w:orient="portrait"/>
      <w:pgMar w:bottom="284" w:top="993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b0f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c3bd96"/>
        <w:sz w:val="20"/>
        <w:szCs w:val="20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b0f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3bd96"/>
        <w:sz w:val="20"/>
        <w:szCs w:val="20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957244" cy="887306"/>
          <wp:effectExtent b="0" l="0" r="0" 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ipercze">
    <w:name w:val="Hyperlink"/>
    <w:basedOn w:val="Domylnaczcionkaakapitu"/>
    <w:unhideWhenUsed w:val="1"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 w:val="1"/>
    <w:rsid w:val="000A0127"/>
    <w:pPr>
      <w:ind w:left="720"/>
      <w:contextualSpacing w:val="1"/>
    </w:pPr>
  </w:style>
  <w:style w:type="table" w:styleId="Siatkatabelijasna">
    <w:name w:val="Grid Table Light"/>
    <w:basedOn w:val="Standardowy"/>
    <w:uiPriority w:val="40"/>
    <w:rsid w:val="00D07805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57915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5791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ibliotekanauki.pl/articles/1841025" TargetMode="External"/><Relationship Id="rId10" Type="http://schemas.openxmlformats.org/officeDocument/2006/relationships/hyperlink" Target="http://yadda.icm.edu.pl/baztech/element/bwmeta1.element.baztech-3e875588-01c2-47cd-9595-1e233c005269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art.academia.edu/MagdaPi%C5%84czy%C5%84sk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ploty.asp.krakow.pl/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artelaguna.world/artist/pinczynska-magda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Kkuhk7eJmet3niZotDTW5waDqQ==">CgMxLjA4AHIhMWVMQzloTW5EN3E3bnNaSUM1UXNuTWVPQjFIbWcydUxR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2024-02-09T13:42:00Z</dcterms:created>
  <dc:creator>jersob</dc:creator>
</cp:coreProperties>
</file>