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3CB" w:rsidRPr="009B4B7C" w:rsidRDefault="006663CB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663CB" w:rsidRPr="009B4B7C" w:rsidRDefault="006663CB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23925" w:rsidRPr="009B4B7C" w:rsidRDefault="009B7867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B4B7C">
        <w:rPr>
          <w:rFonts w:ascii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</w:t>
      </w:r>
      <w:r w:rsidR="00C23925" w:rsidRPr="009B4B7C">
        <w:rPr>
          <w:rFonts w:ascii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Anna </w:t>
      </w:r>
      <w:proofErr w:type="spellStart"/>
      <w:r w:rsidR="00C23925" w:rsidRPr="009B4B7C">
        <w:rPr>
          <w:rFonts w:ascii="Arial" w:hAnsi="Arial" w:cs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Strużyńska-Kujałowicz</w:t>
      </w:r>
      <w:proofErr w:type="spellEnd"/>
      <w:r w:rsidR="001D31B6" w:rsidRPr="009B4B7C">
        <w:rPr>
          <w:rFonts w:ascii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EA07A8" w:rsidRPr="009B4B7C">
        <w:rPr>
          <w:rFonts w:ascii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23925" w:rsidRPr="009B4B7C">
        <w:rPr>
          <w:rFonts w:ascii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ekspert w dziedzinie psychologii przywództwa, Instytut Psychologii, Centrum Badań nad Poznaniem i Zachowaniem, Wydział Psychologii w Sopocie, Zakład Psychologii Społecznej.</w:t>
      </w:r>
    </w:p>
    <w:p w:rsidR="00C23925" w:rsidRPr="009B4B7C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 w:rsidRPr="009B4B7C">
        <w:rPr>
          <w:rFonts w:ascii="Arial" w:hAnsi="Arial" w:cs="Arial"/>
          <w:sz w:val="22"/>
          <w:szCs w:val="22"/>
        </w:rPr>
        <w:t>Psycholog. W pracy naukowej zajmuje się tematyką psychologii władzy i przywództwa, w szczególności postrzegania osób zajmujących nadrzędne i podporządkowane pozycje w hierarchii, a także emocjonalnych, poznawczych, behawioralnych oraz społecznych konsekwencji sprawowania i podlegania władzy.</w:t>
      </w:r>
    </w:p>
    <w:p w:rsidR="00C23925" w:rsidRPr="009B4B7C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 w:rsidRPr="009B4B7C">
        <w:rPr>
          <w:rFonts w:ascii="Arial" w:hAnsi="Arial" w:cs="Arial"/>
          <w:sz w:val="22"/>
          <w:szCs w:val="22"/>
        </w:rPr>
        <w:t xml:space="preserve">Prowadziła szkolenia i kursy z zakresu psychologii społecznej, rozwoju osobistego, komunikacji interpersonalnej, psychologii władzy i przywództwa, kierowania zespołami, wywierania wpływu, komunikacji perswazyjnej i in. Kierowniczka studiów podyplomowych Psychologia Przywództwa na Uniwersytecie SWPS w Sopocie, członek Sopot </w:t>
      </w:r>
      <w:proofErr w:type="spellStart"/>
      <w:r w:rsidRPr="009B4B7C">
        <w:rPr>
          <w:rFonts w:ascii="Arial" w:hAnsi="Arial" w:cs="Arial"/>
          <w:sz w:val="22"/>
          <w:szCs w:val="22"/>
        </w:rPr>
        <w:t>Social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Cognition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Laboratory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i Polskiego Stowarzyszenia Psychologii Społecznej.</w:t>
      </w:r>
    </w:p>
    <w:p w:rsidR="00C23925" w:rsidRPr="009B4B7C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 w:rsidRPr="009B4B7C">
        <w:rPr>
          <w:rFonts w:ascii="Arial" w:hAnsi="Arial" w:cs="Arial"/>
          <w:sz w:val="22"/>
          <w:szCs w:val="22"/>
        </w:rPr>
        <w:t xml:space="preserve">Autorka i współautorka artykułów naukowych i popularnonaukowych, podejmujących kwestię wywierania wpływu w relacjach hierarchicznych oraz psychologicznych następstw zajmowania nadrzędnej i podporządkowanej pozycji w hierarchii władzy, m.in.: A.M. Zawadzka, A. </w:t>
      </w:r>
      <w:proofErr w:type="spellStart"/>
      <w:r w:rsidRPr="009B4B7C">
        <w:rPr>
          <w:rFonts w:ascii="Arial" w:hAnsi="Arial" w:cs="Arial"/>
          <w:sz w:val="22"/>
          <w:szCs w:val="22"/>
        </w:rPr>
        <w:t>Strużyńska-Kujałowicz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, M. Zawisza (2013), „The </w:t>
      </w:r>
      <w:proofErr w:type="spellStart"/>
      <w:r w:rsidRPr="009B4B7C">
        <w:rPr>
          <w:rFonts w:ascii="Arial" w:hAnsi="Arial" w:cs="Arial"/>
          <w:sz w:val="22"/>
          <w:szCs w:val="22"/>
        </w:rPr>
        <w:t>effects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9B4B7C">
        <w:rPr>
          <w:rFonts w:ascii="Arial" w:hAnsi="Arial" w:cs="Arial"/>
          <w:sz w:val="22"/>
          <w:szCs w:val="22"/>
        </w:rPr>
        <w:t>power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9B4B7C">
        <w:rPr>
          <w:rFonts w:ascii="Arial" w:hAnsi="Arial" w:cs="Arial"/>
          <w:sz w:val="22"/>
          <w:szCs w:val="22"/>
        </w:rPr>
        <w:t>financial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aspirations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9B4B7C">
        <w:rPr>
          <w:rFonts w:ascii="Arial" w:hAnsi="Arial" w:cs="Arial"/>
          <w:sz w:val="22"/>
          <w:szCs w:val="22"/>
        </w:rPr>
        <w:t>expenditures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9B4B7C">
        <w:rPr>
          <w:rFonts w:ascii="Arial" w:hAnsi="Arial" w:cs="Arial"/>
          <w:sz w:val="22"/>
          <w:szCs w:val="22"/>
        </w:rPr>
        <w:t>selected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product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categories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in Poland and the UK”, „</w:t>
      </w:r>
      <w:proofErr w:type="spellStart"/>
      <w:r w:rsidRPr="009B4B7C">
        <w:rPr>
          <w:rFonts w:ascii="Arial" w:hAnsi="Arial" w:cs="Arial"/>
          <w:sz w:val="22"/>
          <w:szCs w:val="22"/>
        </w:rPr>
        <w:t>Journal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9B4B7C">
        <w:rPr>
          <w:rFonts w:ascii="Arial" w:hAnsi="Arial" w:cs="Arial"/>
          <w:sz w:val="22"/>
          <w:szCs w:val="22"/>
        </w:rPr>
        <w:t>Social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Research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and Policy”, 4, 2, 41–58; A. </w:t>
      </w:r>
      <w:proofErr w:type="spellStart"/>
      <w:r w:rsidRPr="009B4B7C">
        <w:rPr>
          <w:rFonts w:ascii="Arial" w:hAnsi="Arial" w:cs="Arial"/>
          <w:sz w:val="22"/>
          <w:szCs w:val="22"/>
        </w:rPr>
        <w:t>Strużyńska-Kujałowicz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(2010), „Czy władza szczęście daje? Władza a nastrój, emocje i satysfakcja z życia”, „Przegląd Psychologiczny”, 53, 2, 125–143; A. </w:t>
      </w:r>
      <w:proofErr w:type="spellStart"/>
      <w:r w:rsidRPr="009B4B7C">
        <w:rPr>
          <w:rFonts w:ascii="Arial" w:hAnsi="Arial" w:cs="Arial"/>
          <w:sz w:val="22"/>
          <w:szCs w:val="22"/>
        </w:rPr>
        <w:t>Strużyńska-Kujałowicz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, B. </w:t>
      </w:r>
      <w:proofErr w:type="spellStart"/>
      <w:r w:rsidRPr="009B4B7C">
        <w:rPr>
          <w:rFonts w:ascii="Arial" w:hAnsi="Arial" w:cs="Arial"/>
          <w:sz w:val="22"/>
          <w:szCs w:val="22"/>
        </w:rPr>
        <w:t>Wojciszke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, „Wpływ pozycji w hierarchii władzy na efektywność działań oraz ocenę siebie i innych”, „Studia Psychologiczne”, 45, 51–62; B. </w:t>
      </w:r>
      <w:proofErr w:type="spellStart"/>
      <w:r w:rsidRPr="009B4B7C">
        <w:rPr>
          <w:rFonts w:ascii="Arial" w:hAnsi="Arial" w:cs="Arial"/>
          <w:sz w:val="22"/>
          <w:szCs w:val="22"/>
        </w:rPr>
        <w:t>Wojciszke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, A. </w:t>
      </w:r>
      <w:proofErr w:type="spellStart"/>
      <w:r w:rsidRPr="009B4B7C">
        <w:rPr>
          <w:rFonts w:ascii="Arial" w:hAnsi="Arial" w:cs="Arial"/>
          <w:sz w:val="22"/>
          <w:szCs w:val="22"/>
        </w:rPr>
        <w:t>Strużyńska-Kujałowicz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(2007), „Power </w:t>
      </w:r>
      <w:proofErr w:type="spellStart"/>
      <w:r w:rsidRPr="009B4B7C">
        <w:rPr>
          <w:rFonts w:ascii="Arial" w:hAnsi="Arial" w:cs="Arial"/>
          <w:sz w:val="22"/>
          <w:szCs w:val="22"/>
        </w:rPr>
        <w:t>influences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self</w:t>
      </w:r>
      <w:proofErr w:type="spellEnd"/>
      <w:r w:rsidRPr="009B4B7C">
        <w:rPr>
          <w:rFonts w:ascii="Arial" w:hAnsi="Arial" w:cs="Arial"/>
          <w:sz w:val="22"/>
          <w:szCs w:val="22"/>
        </w:rPr>
        <w:t>–</w:t>
      </w:r>
      <w:proofErr w:type="spellStart"/>
      <w:r w:rsidRPr="009B4B7C">
        <w:rPr>
          <w:rFonts w:ascii="Arial" w:hAnsi="Arial" w:cs="Arial"/>
          <w:sz w:val="22"/>
          <w:szCs w:val="22"/>
        </w:rPr>
        <w:t>esteem</w:t>
      </w:r>
      <w:proofErr w:type="spellEnd"/>
      <w:r w:rsidRPr="009B4B7C">
        <w:rPr>
          <w:rFonts w:ascii="Arial" w:hAnsi="Arial" w:cs="Arial"/>
          <w:sz w:val="22"/>
          <w:szCs w:val="22"/>
        </w:rPr>
        <w:t>”, „</w:t>
      </w:r>
      <w:proofErr w:type="spellStart"/>
      <w:r w:rsidRPr="009B4B7C">
        <w:rPr>
          <w:rFonts w:ascii="Arial" w:hAnsi="Arial" w:cs="Arial"/>
          <w:sz w:val="22"/>
          <w:szCs w:val="22"/>
        </w:rPr>
        <w:t>Social</w:t>
      </w:r>
      <w:proofErr w:type="spellEnd"/>
      <w:r w:rsidRPr="009B4B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B4B7C">
        <w:rPr>
          <w:rFonts w:ascii="Arial" w:hAnsi="Arial" w:cs="Arial"/>
          <w:sz w:val="22"/>
          <w:szCs w:val="22"/>
        </w:rPr>
        <w:t>Cognition</w:t>
      </w:r>
      <w:proofErr w:type="spellEnd"/>
      <w:r w:rsidRPr="009B4B7C">
        <w:rPr>
          <w:rFonts w:ascii="Arial" w:hAnsi="Arial" w:cs="Arial"/>
          <w:sz w:val="22"/>
          <w:szCs w:val="22"/>
        </w:rPr>
        <w:t>”, 25, 472–494.</w:t>
      </w:r>
    </w:p>
    <w:p w:rsidR="009B4B7C" w:rsidRPr="009B4B7C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  <w:sz w:val="22"/>
          <w:szCs w:val="22"/>
        </w:rPr>
      </w:pPr>
      <w:r w:rsidRPr="009B4B7C">
        <w:rPr>
          <w:rFonts w:ascii="Arial" w:hAnsi="Arial" w:cs="Arial"/>
          <w:sz w:val="22"/>
          <w:szCs w:val="22"/>
        </w:rPr>
        <w:t>Na Uniwersytecie SWPS prowadzi zajęcia z wprowadzenia do psychologii społecznej, psychologii społecznej, psychologii władzy, psychologii przywództwa, komunikacji w kierowaniu zespołami, psychologii wpływu społecznego i perswazji, a także seminaria magisterskie i seminaria licencjackie.</w:t>
      </w:r>
    </w:p>
    <w:p w:rsidR="009B4B7C" w:rsidRPr="009B4B7C" w:rsidRDefault="009B4B7C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</w:rPr>
      </w:pPr>
      <w:r w:rsidRPr="009B4B7C">
        <w:rPr>
          <w:rFonts w:ascii="Arial" w:hAnsi="Arial" w:cs="Arial"/>
        </w:rPr>
        <w:t>***</w:t>
      </w:r>
    </w:p>
    <w:p w:rsidR="009B4B7C" w:rsidRPr="009B4B7C" w:rsidRDefault="009B4B7C" w:rsidP="009B4B7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B4B7C">
        <w:rPr>
          <w:rFonts w:ascii="Arial" w:hAnsi="Arial" w:cs="Arial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B4B7C" w:rsidRPr="009B4B7C" w:rsidRDefault="009B4B7C" w:rsidP="009B4B7C">
      <w:pPr>
        <w:rPr>
          <w:rFonts w:ascii="Arial" w:hAnsi="Arial" w:cs="Arial"/>
        </w:rPr>
      </w:pPr>
    </w:p>
    <w:p w:rsidR="009B4B7C" w:rsidRPr="009B4B7C" w:rsidRDefault="009B4B7C" w:rsidP="009B4B7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B4B7C">
        <w:rPr>
          <w:rFonts w:ascii="Arial" w:hAnsi="Arial" w:cs="Arial"/>
          <w:color w:val="000000"/>
          <w:sz w:val="20"/>
          <w:szCs w:val="20"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B4B7C" w:rsidRPr="009B4B7C" w:rsidRDefault="009B4B7C" w:rsidP="009B4B7C">
      <w:pPr>
        <w:rPr>
          <w:rFonts w:ascii="Arial" w:hAnsi="Arial" w:cs="Arial"/>
        </w:rPr>
      </w:pPr>
    </w:p>
    <w:p w:rsidR="009B4B7C" w:rsidRPr="009B4B7C" w:rsidRDefault="009B4B7C" w:rsidP="009B4B7C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9B4B7C">
        <w:rPr>
          <w:rFonts w:ascii="Arial" w:hAnsi="Arial" w:cs="Arial"/>
          <w:color w:val="000000"/>
          <w:sz w:val="20"/>
          <w:szCs w:val="20"/>
        </w:rPr>
        <w:t xml:space="preserve">Uniwersytet SWPS należy do sojuszu </w:t>
      </w:r>
      <w:proofErr w:type="spellStart"/>
      <w:r w:rsidRPr="009B4B7C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9B4B7C">
        <w:rPr>
          <w:rFonts w:ascii="Arial" w:hAnsi="Arial" w:cs="Arial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9B4B7C" w:rsidRPr="009B4B7C" w:rsidRDefault="009B4B7C" w:rsidP="009B4B7C">
      <w:pPr>
        <w:pStyle w:val="NormalnyWeb"/>
        <w:spacing w:before="240" w:beforeAutospacing="0" w:after="240" w:afterAutospacing="0"/>
        <w:jc w:val="both"/>
        <w:rPr>
          <w:rFonts w:ascii="Arial" w:hAnsi="Arial" w:cs="Arial"/>
          <w:sz w:val="20"/>
          <w:szCs w:val="20"/>
        </w:rPr>
      </w:pPr>
      <w:r w:rsidRPr="009B4B7C">
        <w:rPr>
          <w:rFonts w:ascii="Arial" w:hAnsi="Arial" w:cs="Arial"/>
          <w:i/>
          <w:iCs/>
          <w:color w:val="000000"/>
          <w:sz w:val="20"/>
          <w:szCs w:val="20"/>
        </w:rPr>
        <w:t>Więcej informacji:</w:t>
      </w:r>
      <w:hyperlink r:id="rId6" w:history="1">
        <w:r w:rsidRPr="009B4B7C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9B4B7C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www.swps.pl</w:t>
        </w:r>
      </w:hyperlink>
      <w:r w:rsidRPr="009B4B7C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7" w:history="1">
        <w:r w:rsidRPr="009B4B7C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9B4B7C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Facebook</w:t>
        </w:r>
      </w:hyperlink>
      <w:r w:rsidRPr="009B4B7C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8" w:history="1">
        <w:r w:rsidRPr="009B4B7C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9B4B7C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LinkedIn</w:t>
        </w:r>
      </w:hyperlink>
      <w:r w:rsidRPr="009B4B7C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9" w:history="1">
        <w:r w:rsidRPr="009B4B7C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9B4B7C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Instagram</w:t>
        </w:r>
      </w:hyperlink>
      <w:r w:rsidRPr="009B4B7C">
        <w:rPr>
          <w:rFonts w:ascii="Arial" w:hAnsi="Arial" w:cs="Arial"/>
          <w:i/>
          <w:iCs/>
          <w:color w:val="000000"/>
          <w:sz w:val="20"/>
          <w:szCs w:val="20"/>
        </w:rPr>
        <w:t>,</w:t>
      </w:r>
      <w:hyperlink r:id="rId10" w:history="1">
        <w:r w:rsidRPr="009B4B7C">
          <w:rPr>
            <w:rStyle w:val="Hipercze"/>
            <w:rFonts w:ascii="Arial" w:hAnsi="Arial" w:cs="Arial"/>
            <w:i/>
            <w:iCs/>
            <w:color w:val="000000"/>
            <w:sz w:val="20"/>
            <w:szCs w:val="20"/>
          </w:rPr>
          <w:t xml:space="preserve"> </w:t>
        </w:r>
        <w:r w:rsidRPr="009B4B7C">
          <w:rPr>
            <w:rStyle w:val="Hipercze"/>
            <w:rFonts w:ascii="Arial" w:hAnsi="Arial" w:cs="Arial"/>
            <w:i/>
            <w:iCs/>
            <w:color w:val="1155CC"/>
            <w:sz w:val="20"/>
            <w:szCs w:val="20"/>
          </w:rPr>
          <w:t>Twitter</w:t>
        </w:r>
      </w:hyperlink>
    </w:p>
    <w:p w:rsidR="009B4B7C" w:rsidRPr="009B4B7C" w:rsidRDefault="009B4B7C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</w:rPr>
      </w:pPr>
    </w:p>
    <w:p w:rsidR="00C23925" w:rsidRPr="009B4B7C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6663CB" w:rsidRPr="009B4B7C" w:rsidRDefault="006663CB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 w:cs="Arial"/>
        </w:rPr>
      </w:pPr>
    </w:p>
    <w:sectPr w:rsidR="006663CB" w:rsidRPr="009B4B7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376" w:rsidRDefault="00512376">
      <w:r>
        <w:separator/>
      </w:r>
    </w:p>
  </w:endnote>
  <w:endnote w:type="continuationSeparator" w:id="0">
    <w:p w:rsidR="00512376" w:rsidRDefault="0051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376" w:rsidRDefault="00512376">
      <w:r>
        <w:separator/>
      </w:r>
    </w:p>
  </w:footnote>
  <w:footnote w:type="continuationSeparator" w:id="0">
    <w:p w:rsidR="00512376" w:rsidRDefault="00512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CB"/>
    <w:rsid w:val="000320BF"/>
    <w:rsid w:val="0012526E"/>
    <w:rsid w:val="001D31B6"/>
    <w:rsid w:val="003A23EF"/>
    <w:rsid w:val="00512376"/>
    <w:rsid w:val="006663CB"/>
    <w:rsid w:val="00773207"/>
    <w:rsid w:val="008E1411"/>
    <w:rsid w:val="009B4B7C"/>
    <w:rsid w:val="009B7867"/>
    <w:rsid w:val="00C07A77"/>
    <w:rsid w:val="00C23925"/>
    <w:rsid w:val="00E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13E05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9B4B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2023-05-09T07:00:00Z</dcterms:created>
  <dcterms:modified xsi:type="dcterms:W3CDTF">2023-05-09T07:00:00Z</dcterms:modified>
</cp:coreProperties>
</file>