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29C8" w14:textId="77777777" w:rsidR="00A469BD" w:rsidRDefault="00A469BD">
      <w:pPr>
        <w:spacing w:line="288" w:lineRule="auto"/>
        <w:jc w:val="both"/>
        <w:rPr>
          <w:sz w:val="22"/>
          <w:szCs w:val="22"/>
        </w:rPr>
      </w:pPr>
    </w:p>
    <w:p w14:paraId="13060CCF" w14:textId="4979715F" w:rsidR="00B314E2" w:rsidRDefault="00E066DE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prof. dr hab. Ewa Trzebi</w:t>
      </w:r>
      <w:r>
        <w:rPr>
          <w:rFonts w:ascii="Arial" w:hAnsi="Arial"/>
          <w:b/>
          <w:bCs/>
          <w:sz w:val="22"/>
          <w:szCs w:val="22"/>
        </w:rPr>
        <w:t>ń</w:t>
      </w:r>
      <w:r>
        <w:rPr>
          <w:rFonts w:ascii="Arial" w:hAnsi="Arial"/>
          <w:b/>
          <w:bCs/>
          <w:sz w:val="22"/>
          <w:szCs w:val="22"/>
        </w:rPr>
        <w:t>ska</w:t>
      </w:r>
      <w:r>
        <w:rPr>
          <w:rFonts w:ascii="Arial" w:hAnsi="Arial"/>
          <w:sz w:val="22"/>
          <w:szCs w:val="22"/>
        </w:rPr>
        <w:t xml:space="preserve"> </w:t>
      </w:r>
      <w:r w:rsidR="00B314E2">
        <w:rPr>
          <w:rFonts w:ascii="Arial" w:hAnsi="Arial"/>
          <w:sz w:val="22"/>
          <w:szCs w:val="22"/>
        </w:rPr>
        <w:t>–</w:t>
      </w:r>
      <w:r>
        <w:rPr>
          <w:rFonts w:ascii="Arial" w:hAnsi="Arial"/>
          <w:sz w:val="22"/>
          <w:szCs w:val="22"/>
        </w:rPr>
        <w:t xml:space="preserve"> </w:t>
      </w:r>
      <w:r w:rsidR="00B314E2">
        <w:rPr>
          <w:rFonts w:ascii="Arial" w:hAnsi="Arial"/>
          <w:sz w:val="22"/>
          <w:szCs w:val="22"/>
        </w:rPr>
        <w:t>p</w:t>
      </w:r>
      <w:r>
        <w:rPr>
          <w:rFonts w:ascii="Arial" w:hAnsi="Arial"/>
          <w:color w:val="333333"/>
          <w:sz w:val="22"/>
          <w:szCs w:val="22"/>
        </w:rPr>
        <w:t>sycholog kliniczny i</w:t>
      </w:r>
      <w:r>
        <w:rPr>
          <w:rFonts w:ascii="Arial" w:hAnsi="Arial"/>
          <w:color w:val="333333"/>
          <w:sz w:val="22"/>
          <w:szCs w:val="22"/>
        </w:rPr>
        <w:t> </w:t>
      </w:r>
      <w:r>
        <w:rPr>
          <w:rFonts w:ascii="Arial" w:hAnsi="Arial"/>
          <w:color w:val="333333"/>
          <w:sz w:val="22"/>
          <w:szCs w:val="22"/>
        </w:rPr>
        <w:t>dydaktyk</w:t>
      </w:r>
      <w:r w:rsidR="00B314E2" w:rsidRPr="00B314E2">
        <w:rPr>
          <w:rFonts w:ascii="Arial" w:hAnsi="Arial"/>
          <w:color w:val="333333"/>
          <w:sz w:val="22"/>
          <w:szCs w:val="22"/>
        </w:rPr>
        <w:t xml:space="preserve"> </w:t>
      </w:r>
    </w:p>
    <w:p w14:paraId="52FF2273" w14:textId="20D986EC" w:rsidR="00B314E2" w:rsidRDefault="00B314E2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</w:p>
    <w:p w14:paraId="5ADB7A48" w14:textId="77777777" w:rsidR="00B314E2" w:rsidRPr="00B314E2" w:rsidRDefault="00B314E2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  <w:r w:rsidRPr="00B314E2">
        <w:rPr>
          <w:rFonts w:ascii="Arial" w:hAnsi="Arial"/>
          <w:color w:val="333333"/>
          <w:sz w:val="22"/>
          <w:szCs w:val="22"/>
        </w:rPr>
        <w:t>Łączy zainteresowania psychologią kliniczną i psychologią pozytywną. W swojej pracy naukowej koncentruje się przede wszystkim na psychicznych czynnikach jakości życia. Prowadzi badania naukowe dotyczące emocjonalnych aspektów zdrowia psychicznego, a zwłaszcza afektywnego podłoża kształtowania się funkcjonalnej i dysfunkcjonalnej osobowości.</w:t>
      </w:r>
    </w:p>
    <w:p w14:paraId="30EF08CE" w14:textId="77777777" w:rsidR="00B314E2" w:rsidRPr="00B314E2" w:rsidRDefault="00B314E2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</w:p>
    <w:p w14:paraId="5419C9D9" w14:textId="5D3188D9" w:rsidR="00B314E2" w:rsidRPr="00B314E2" w:rsidRDefault="00B314E2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  <w:r w:rsidRPr="00B314E2">
        <w:rPr>
          <w:rFonts w:ascii="Arial" w:hAnsi="Arial"/>
          <w:color w:val="333333"/>
          <w:sz w:val="22"/>
          <w:szCs w:val="22"/>
        </w:rPr>
        <w:t>Jedna z założycielek Polskiego Towarzystwa Psychologii Pozytywnej. Należy do Rady Redakcji amerykańskiego czasopisma „</w:t>
      </w:r>
      <w:proofErr w:type="spellStart"/>
      <w:r w:rsidRPr="00B314E2">
        <w:rPr>
          <w:rFonts w:ascii="Arial" w:hAnsi="Arial"/>
          <w:color w:val="333333"/>
          <w:sz w:val="22"/>
          <w:szCs w:val="22"/>
        </w:rPr>
        <w:t>Journal</w:t>
      </w:r>
      <w:proofErr w:type="spellEnd"/>
      <w:r w:rsidRPr="00B314E2">
        <w:rPr>
          <w:rFonts w:ascii="Arial" w:hAnsi="Arial"/>
          <w:color w:val="333333"/>
          <w:sz w:val="22"/>
          <w:szCs w:val="22"/>
        </w:rPr>
        <w:t xml:space="preserve"> of </w:t>
      </w:r>
      <w:proofErr w:type="spellStart"/>
      <w:r w:rsidRPr="00B314E2">
        <w:rPr>
          <w:rFonts w:ascii="Arial" w:hAnsi="Arial"/>
          <w:color w:val="333333"/>
          <w:sz w:val="22"/>
          <w:szCs w:val="22"/>
        </w:rPr>
        <w:t>Loss</w:t>
      </w:r>
      <w:proofErr w:type="spellEnd"/>
      <w:r w:rsidRPr="00B314E2">
        <w:rPr>
          <w:rFonts w:ascii="Arial" w:hAnsi="Arial"/>
          <w:color w:val="333333"/>
          <w:sz w:val="22"/>
          <w:szCs w:val="22"/>
        </w:rPr>
        <w:t xml:space="preserve"> and Trauma”. </w:t>
      </w:r>
      <w:r w:rsidRPr="00B314E2">
        <w:rPr>
          <w:rFonts w:ascii="Arial" w:hAnsi="Arial"/>
          <w:color w:val="333333"/>
          <w:sz w:val="22"/>
          <w:szCs w:val="22"/>
          <w:lang w:val="en-US"/>
        </w:rPr>
        <w:t xml:space="preserve">Jest członkiem European Association of Social Psychology, Society for Personality and Social Psychology oraz Association for Psychological Science. </w:t>
      </w:r>
      <w:r w:rsidRPr="00B314E2">
        <w:rPr>
          <w:rFonts w:ascii="Arial" w:hAnsi="Arial"/>
          <w:color w:val="333333"/>
          <w:sz w:val="22"/>
          <w:szCs w:val="22"/>
        </w:rPr>
        <w:t>Założyła i przez wiele lat redagowała czasopismo naukowe „Psychologia jakości życia”.</w:t>
      </w:r>
    </w:p>
    <w:p w14:paraId="6A26218F" w14:textId="77777777" w:rsidR="00B314E2" w:rsidRPr="00B314E2" w:rsidRDefault="00B314E2" w:rsidP="00B314E2">
      <w:pPr>
        <w:spacing w:line="288" w:lineRule="auto"/>
        <w:jc w:val="both"/>
        <w:rPr>
          <w:rFonts w:ascii="Arial" w:hAnsi="Arial"/>
          <w:color w:val="333333"/>
          <w:sz w:val="22"/>
          <w:szCs w:val="22"/>
        </w:rPr>
      </w:pPr>
    </w:p>
    <w:p w14:paraId="2582BC3E" w14:textId="77777777" w:rsidR="00A469BD" w:rsidRDefault="00E066DE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***</w:t>
      </w:r>
    </w:p>
    <w:p w14:paraId="2AB868AC" w14:textId="77777777" w:rsidR="00B314E2" w:rsidRDefault="00B314E2" w:rsidP="00B314E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F946745" w14:textId="77777777" w:rsidR="00B314E2" w:rsidRDefault="00B314E2" w:rsidP="00B314E2">
      <w:pPr>
        <w:jc w:val="both"/>
        <w:rPr>
          <w:rFonts w:eastAsia="Times New Roman" w:cs="Calibri"/>
          <w:i/>
          <w:sz w:val="24"/>
          <w:szCs w:val="24"/>
        </w:rPr>
      </w:pPr>
    </w:p>
    <w:p w14:paraId="7B4ACBA2" w14:textId="77777777" w:rsidR="00B314E2" w:rsidRDefault="00B314E2" w:rsidP="00B314E2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F72F292" w14:textId="77777777" w:rsidR="00B314E2" w:rsidRDefault="00B314E2" w:rsidP="00B314E2">
      <w:pPr>
        <w:jc w:val="both"/>
        <w:rPr>
          <w:rFonts w:eastAsia="Times New Roman" w:cs="Calibri"/>
          <w:i/>
          <w:sz w:val="24"/>
          <w:szCs w:val="24"/>
        </w:rPr>
      </w:pPr>
    </w:p>
    <w:p w14:paraId="77D0BA74" w14:textId="77777777" w:rsidR="00B314E2" w:rsidRDefault="00B314E2" w:rsidP="00B314E2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D8DF83E" w14:textId="77777777" w:rsidR="00B314E2" w:rsidRDefault="00B314E2" w:rsidP="00B314E2">
      <w:pPr>
        <w:jc w:val="both"/>
        <w:rPr>
          <w:rFonts w:eastAsia="Times New Roman" w:cs="Calibri"/>
          <w:i/>
          <w:sz w:val="24"/>
          <w:szCs w:val="24"/>
        </w:rPr>
      </w:pPr>
    </w:p>
    <w:p w14:paraId="6A791EFD" w14:textId="77777777" w:rsidR="00B314E2" w:rsidRDefault="00B314E2" w:rsidP="00B314E2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52E7693D" w14:textId="666DC563" w:rsidR="00A469BD" w:rsidRDefault="00A469BD">
      <w:pPr>
        <w:shd w:val="clear" w:color="auto" w:fill="FFFFFF"/>
        <w:jc w:val="both"/>
      </w:pPr>
    </w:p>
    <w:sectPr w:rsidR="00A469B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014F" w14:textId="77777777" w:rsidR="00E066DE" w:rsidRDefault="00E066DE">
      <w:r>
        <w:separator/>
      </w:r>
    </w:p>
  </w:endnote>
  <w:endnote w:type="continuationSeparator" w:id="0">
    <w:p w14:paraId="601517E7" w14:textId="77777777" w:rsidR="00E066DE" w:rsidRDefault="00E0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7077" w14:textId="77777777" w:rsidR="00A469BD" w:rsidRDefault="00A469B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9175" w14:textId="77777777" w:rsidR="00E066DE" w:rsidRDefault="00E066DE">
      <w:r>
        <w:separator/>
      </w:r>
    </w:p>
  </w:footnote>
  <w:footnote w:type="continuationSeparator" w:id="0">
    <w:p w14:paraId="1AB407C9" w14:textId="77777777" w:rsidR="00E066DE" w:rsidRDefault="00E06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05C2" w14:textId="77777777" w:rsidR="00A469BD" w:rsidRDefault="00E066D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762FE6E" wp14:editId="6BC7984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9BD"/>
    <w:rsid w:val="00A469BD"/>
    <w:rsid w:val="00B314E2"/>
    <w:rsid w:val="00E0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C90B"/>
  <w15:docId w15:val="{4C11C86D-C2D1-456A-9087-624E6A86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2023-03-14T14:33:00Z</dcterms:created>
  <dcterms:modified xsi:type="dcterms:W3CDTF">2023-03-14T14:33:00Z</dcterms:modified>
</cp:coreProperties>
</file>