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4AA4E" w14:textId="77777777" w:rsidR="00B925A9" w:rsidRDefault="00B925A9">
      <w:pPr>
        <w:spacing w:line="288" w:lineRule="auto"/>
        <w:jc w:val="both"/>
        <w:rPr>
          <w:sz w:val="22"/>
          <w:szCs w:val="22"/>
        </w:rPr>
      </w:pPr>
    </w:p>
    <w:p w14:paraId="45C663C7" w14:textId="77777777" w:rsidR="00B925A9" w:rsidRDefault="00B925A9">
      <w:pPr>
        <w:spacing w:line="288" w:lineRule="auto"/>
        <w:jc w:val="both"/>
        <w:rPr>
          <w:sz w:val="22"/>
          <w:szCs w:val="22"/>
        </w:rPr>
      </w:pPr>
    </w:p>
    <w:p w14:paraId="730DDAD6" w14:textId="33239462" w:rsidR="00663A11" w:rsidRPr="00663A11" w:rsidRDefault="00663A11" w:rsidP="00663A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Małgorzata Wójcik </w:t>
      </w:r>
      <w:r w:rsidR="00981127"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="00981127" w:rsidRPr="00981127"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663A11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Doktor nauk społecznych w zakresie psychologii, adiunkt i prodziekan w katowickim wydziale Uniwersytetu SWPS. W swojej pracy zajmuje się badaniem dynamiki grup rówieśniczych ze szczególnym uwzględnieniem powodów i przejawów </w:t>
      </w:r>
      <w:proofErr w:type="spellStart"/>
      <w:r w:rsidRPr="00663A11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bullyingu</w:t>
      </w:r>
      <w:proofErr w:type="spellEnd"/>
      <w:r w:rsidRPr="00663A11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przemocy szkolnej.</w:t>
      </w:r>
    </w:p>
    <w:p w14:paraId="75912F90" w14:textId="77777777" w:rsidR="00663A11" w:rsidRPr="00663A11" w:rsidRDefault="00663A11" w:rsidP="00663A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DDA8FD6" w14:textId="77777777" w:rsidR="00663A11" w:rsidRPr="00663A11" w:rsidRDefault="00663A11" w:rsidP="00663A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63A11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Obecnie wdraża zintegrowany program monitorowania i zapobiegania przemocy rówieśniczej „RESQL" w szkołach podstawowych i średnich.</w:t>
      </w:r>
    </w:p>
    <w:p w14:paraId="24CCED92" w14:textId="77777777" w:rsidR="00663A11" w:rsidRPr="00663A11" w:rsidRDefault="00663A11" w:rsidP="00663A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4C2B1EF" w14:textId="77777777" w:rsidR="00663A11" w:rsidRPr="00663A11" w:rsidRDefault="00663A11" w:rsidP="00663A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63A11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Zrealizowała finansowany przez Narodowe Centrum Badań i Rozwoju projekt innowacji społecznych (interwencja edukacyjna „Bliżej"), który miał na celu opracowanie programu eliminującego zachowania wykluczające i marginalizujące wśród uczniów gimnazjum. Laureatka konkursu </w:t>
      </w:r>
      <w:proofErr w:type="spellStart"/>
      <w:r w:rsidRPr="00663A11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eNgage</w:t>
      </w:r>
      <w:proofErr w:type="spellEnd"/>
      <w:r w:rsidRPr="00663A11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Fundacji na rzecz Nauki Polskiej – dzięki grantowi przeprowadziła projekt „INKLA – Promocja Badań Partycypacyjnych”, w którym stworzyła młodzieżowe zespoły badawcze i wraz z nimi zrealizowała badania jakościowe dotyczące relacji rówieśniczych w klasach szkolnych.</w:t>
      </w:r>
    </w:p>
    <w:p w14:paraId="1C310AFF" w14:textId="77777777" w:rsidR="00663A11" w:rsidRPr="00663A11" w:rsidRDefault="00663A11" w:rsidP="00663A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7FA511" w14:textId="77777777" w:rsidR="00663A11" w:rsidRPr="00663A11" w:rsidRDefault="00663A11" w:rsidP="00663A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63A11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Laureatka nagrody im. prof. Romana Czerneckiego za najlepszy artykuł naukowy w dziedzinie edukacji w 2021 r. oraz nagrody Ministra Edukacji i Nauki za znaczące osiągnięcia w zakresie działalności wdrożeniowej w 2022 r.</w:t>
      </w:r>
    </w:p>
    <w:p w14:paraId="5BEC3B24" w14:textId="77777777" w:rsidR="00663A11" w:rsidRPr="00663A11" w:rsidRDefault="00663A11" w:rsidP="00663A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BE79BBE" w14:textId="10A5B63D" w:rsidR="00B925A9" w:rsidRPr="00663A11" w:rsidRDefault="00663A11" w:rsidP="00663A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63A11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Autorka licznych publikacji naukowych i podręczników.</w:t>
      </w:r>
    </w:p>
    <w:p w14:paraId="5F4EBA10" w14:textId="77777777" w:rsidR="00B925A9" w:rsidRDefault="007673CB">
      <w:pPr>
        <w:spacing w:after="200" w:line="264" w:lineRule="auto"/>
        <w:jc w:val="both"/>
      </w:pPr>
      <w:r>
        <w:t>***</w:t>
      </w:r>
    </w:p>
    <w:p w14:paraId="7D74723C" w14:textId="77777777" w:rsidR="00C06523" w:rsidRPr="00C06523" w:rsidRDefault="00C06523" w:rsidP="00C0652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C06523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74F690C" w14:textId="77777777" w:rsidR="00C06523" w:rsidRPr="00C06523" w:rsidRDefault="00C06523" w:rsidP="00C06523">
      <w:pPr>
        <w:rPr>
          <w:rFonts w:cs="Calibri"/>
        </w:rPr>
      </w:pPr>
    </w:p>
    <w:p w14:paraId="3C7DD7F0" w14:textId="77777777" w:rsidR="00C06523" w:rsidRPr="00C06523" w:rsidRDefault="00C06523" w:rsidP="00C0652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C06523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2D1DF4A" w14:textId="77777777" w:rsidR="00C06523" w:rsidRPr="00C06523" w:rsidRDefault="00C06523" w:rsidP="00C06523">
      <w:pPr>
        <w:rPr>
          <w:rFonts w:cs="Calibri"/>
        </w:rPr>
      </w:pPr>
    </w:p>
    <w:p w14:paraId="086FF034" w14:textId="77777777" w:rsidR="00C06523" w:rsidRPr="00C06523" w:rsidRDefault="00C06523" w:rsidP="00C0652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C06523">
        <w:rPr>
          <w:rFonts w:ascii="Calibri" w:hAnsi="Calibri" w:cs="Calibri"/>
          <w:color w:val="000000"/>
          <w:sz w:val="20"/>
          <w:szCs w:val="20"/>
        </w:rPr>
        <w:lastRenderedPageBreak/>
        <w:t xml:space="preserve">Uniwersytet SWPS należy do sojuszu </w:t>
      </w:r>
      <w:proofErr w:type="spellStart"/>
      <w:r w:rsidRPr="00C06523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C06523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52456541" w14:textId="495EB7F5" w:rsidR="00B925A9" w:rsidRPr="00C06523" w:rsidRDefault="00C06523" w:rsidP="00C06523">
      <w:pPr>
        <w:shd w:val="clear" w:color="auto" w:fill="FFFFFF"/>
        <w:jc w:val="both"/>
        <w:rPr>
          <w:rFonts w:cs="Calibri"/>
        </w:rPr>
      </w:pPr>
      <w:r w:rsidRPr="00C06523">
        <w:rPr>
          <w:rFonts w:cs="Calibri"/>
          <w:i/>
          <w:iCs/>
        </w:rPr>
        <w:t>Więcej informacji:</w:t>
      </w:r>
      <w:hyperlink r:id="rId6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C06523">
        <w:rPr>
          <w:rFonts w:cs="Calibri"/>
          <w:i/>
          <w:iCs/>
        </w:rPr>
        <w:t>,</w:t>
      </w:r>
      <w:hyperlink r:id="rId7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C06523">
        <w:rPr>
          <w:rFonts w:cs="Calibri"/>
          <w:i/>
          <w:iCs/>
        </w:rPr>
        <w:t>,</w:t>
      </w:r>
      <w:hyperlink r:id="rId8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C06523">
        <w:rPr>
          <w:rFonts w:cs="Calibri"/>
          <w:i/>
          <w:iCs/>
        </w:rPr>
        <w:t>,</w:t>
      </w:r>
      <w:hyperlink r:id="rId9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C06523">
        <w:rPr>
          <w:rFonts w:cs="Calibri"/>
          <w:i/>
          <w:iCs/>
        </w:rPr>
        <w:t>,</w:t>
      </w:r>
      <w:hyperlink r:id="rId10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B925A9" w:rsidRPr="00C0652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0843D" w14:textId="77777777" w:rsidR="009D38C1" w:rsidRDefault="009D38C1">
      <w:r>
        <w:separator/>
      </w:r>
    </w:p>
  </w:endnote>
  <w:endnote w:type="continuationSeparator" w:id="0">
    <w:p w14:paraId="7B24C953" w14:textId="77777777" w:rsidR="009D38C1" w:rsidRDefault="009D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E9C91" w14:textId="77777777" w:rsidR="00B925A9" w:rsidRDefault="00B925A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B096E" w14:textId="77777777" w:rsidR="009D38C1" w:rsidRDefault="009D38C1">
      <w:r>
        <w:separator/>
      </w:r>
    </w:p>
  </w:footnote>
  <w:footnote w:type="continuationSeparator" w:id="0">
    <w:p w14:paraId="38165297" w14:textId="77777777" w:rsidR="009D38C1" w:rsidRDefault="009D3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489" w14:textId="77777777" w:rsidR="00B925A9" w:rsidRDefault="007673C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994A3FE" wp14:editId="06642FE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5A9"/>
    <w:rsid w:val="002D5EEF"/>
    <w:rsid w:val="00663A11"/>
    <w:rsid w:val="007673CB"/>
    <w:rsid w:val="00914B75"/>
    <w:rsid w:val="00981127"/>
    <w:rsid w:val="009D38C1"/>
    <w:rsid w:val="00B925A9"/>
    <w:rsid w:val="00BA6C19"/>
    <w:rsid w:val="00C0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721A"/>
  <w15:docId w15:val="{30D4A268-F4F3-4BB5-B8B2-3F657D3B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C065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4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4</cp:revision>
  <dcterms:created xsi:type="dcterms:W3CDTF">2023-10-25T12:17:00Z</dcterms:created>
  <dcterms:modified xsi:type="dcterms:W3CDTF">2023-10-25T12:19:00Z</dcterms:modified>
</cp:coreProperties>
</file>