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A47FC" w14:textId="77777777" w:rsidR="005B1589" w:rsidRPr="00BC7934" w:rsidRDefault="009716E8">
      <w:pPr>
        <w:rPr>
          <w:b/>
          <w:sz w:val="20"/>
          <w:szCs w:val="20"/>
          <w:lang w:val="pl-PL"/>
        </w:rPr>
      </w:pPr>
      <w:r w:rsidRPr="00BC7934">
        <w:rPr>
          <w:b/>
          <w:sz w:val="28"/>
          <w:szCs w:val="28"/>
          <w:lang w:val="pl-PL"/>
        </w:rPr>
        <w:t>Objawy depresji w Polsce ponad podziałami</w:t>
      </w:r>
      <w:r w:rsidRPr="00BC7934">
        <w:rPr>
          <w:b/>
          <w:sz w:val="20"/>
          <w:szCs w:val="20"/>
          <w:lang w:val="pl-PL"/>
        </w:rPr>
        <w:t xml:space="preserve"> </w:t>
      </w:r>
    </w:p>
    <w:p w14:paraId="32A857C1" w14:textId="77777777" w:rsidR="005B1589" w:rsidRPr="00BC7934" w:rsidRDefault="005B1589">
      <w:pPr>
        <w:rPr>
          <w:b/>
          <w:sz w:val="20"/>
          <w:szCs w:val="20"/>
          <w:lang w:val="pl-PL"/>
        </w:rPr>
      </w:pPr>
    </w:p>
    <w:p w14:paraId="7F3B4C58" w14:textId="77777777" w:rsidR="005B1589" w:rsidRPr="00BC7934" w:rsidRDefault="009716E8">
      <w:pPr>
        <w:jc w:val="both"/>
        <w:rPr>
          <w:rFonts w:ascii="Arial" w:eastAsia="Arial" w:hAnsi="Arial" w:cs="Arial"/>
          <w:b/>
          <w:lang w:val="pl-PL"/>
        </w:rPr>
      </w:pPr>
      <w:r w:rsidRPr="00BC7934">
        <w:rPr>
          <w:rFonts w:ascii="Arial" w:eastAsia="Arial" w:hAnsi="Arial" w:cs="Arial"/>
          <w:b/>
          <w:lang w:val="pl-PL"/>
        </w:rPr>
        <w:t>23 lutego obchodzimy Ogólnopolski Dzień Walki z Depresją</w:t>
      </w:r>
      <w:r w:rsidRPr="00BC7934">
        <w:rPr>
          <w:rFonts w:ascii="Arial" w:eastAsia="Arial" w:hAnsi="Arial" w:cs="Arial"/>
          <w:b/>
          <w:lang w:val="pl-PL"/>
        </w:rPr>
        <w:t xml:space="preserve">. Czy wybory życiowe, takie jak poglądy polityczne, bycie zwolennikiem konkretnej partii lub religijność pozwalają uwolnić się od ryzyka tej choroby? Sprawdziły to psycholożki z </w:t>
      </w:r>
      <w:hyperlink r:id="rId6">
        <w:r w:rsidRPr="00BC7934">
          <w:rPr>
            <w:rFonts w:ascii="Arial" w:eastAsia="Arial" w:hAnsi="Arial" w:cs="Arial"/>
            <w:b/>
            <w:color w:val="1155CC"/>
            <w:u w:val="single"/>
            <w:lang w:val="pl-PL"/>
          </w:rPr>
          <w:t>Centrum Badań nad Relacjami Społecznymi</w:t>
        </w:r>
      </w:hyperlink>
      <w:r w:rsidRPr="00BC7934">
        <w:rPr>
          <w:rFonts w:ascii="Arial" w:eastAsia="Arial" w:hAnsi="Arial" w:cs="Arial"/>
          <w:b/>
          <w:lang w:val="pl-PL"/>
        </w:rPr>
        <w:t xml:space="preserve"> Uniwersytetu SWPS.</w:t>
      </w:r>
    </w:p>
    <w:p w14:paraId="20ECC5E1" w14:textId="77777777" w:rsidR="005B1589" w:rsidRPr="00BC7934" w:rsidRDefault="005B1589">
      <w:pPr>
        <w:jc w:val="both"/>
        <w:rPr>
          <w:rFonts w:ascii="Arial" w:eastAsia="Arial" w:hAnsi="Arial" w:cs="Arial"/>
          <w:b/>
          <w:lang w:val="pl-PL"/>
        </w:rPr>
      </w:pPr>
    </w:p>
    <w:p w14:paraId="36701098" w14:textId="77777777" w:rsidR="005B1589" w:rsidRPr="00BC7934" w:rsidRDefault="009716E8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BC7934">
        <w:rPr>
          <w:sz w:val="20"/>
          <w:szCs w:val="20"/>
          <w:lang w:val="pl-PL"/>
        </w:rPr>
        <w:t>Żyjemy w czasach ciągłych kryzysów, które odbijają się na naszym zdrowiu ps</w:t>
      </w:r>
      <w:r w:rsidRPr="00BC7934">
        <w:rPr>
          <w:sz w:val="20"/>
          <w:szCs w:val="20"/>
          <w:lang w:val="pl-PL"/>
        </w:rPr>
        <w:t>ychicznym. Szacuje się, że w Polsce na depresję choruje ok. 1,2 mln osób</w:t>
      </w:r>
      <w:r>
        <w:rPr>
          <w:sz w:val="20"/>
          <w:szCs w:val="20"/>
          <w:vertAlign w:val="superscript"/>
        </w:rPr>
        <w:footnoteReference w:id="1"/>
      </w:r>
      <w:r w:rsidRPr="00BC7934">
        <w:rPr>
          <w:sz w:val="20"/>
          <w:szCs w:val="20"/>
          <w:lang w:val="pl-PL"/>
        </w:rPr>
        <w:t xml:space="preserve">. Staje się ona coraz bardziej powszechnym i poważnym problemem społecznym. W związku ze zbliżającym się Ogólnopolskim Dniem Walki z Depresją </w:t>
      </w:r>
      <w:proofErr w:type="spellStart"/>
      <w:r w:rsidRPr="00BC7934">
        <w:rPr>
          <w:sz w:val="20"/>
          <w:szCs w:val="20"/>
          <w:lang w:val="pl-PL"/>
        </w:rPr>
        <w:t>naukowczynie</w:t>
      </w:r>
      <w:proofErr w:type="spellEnd"/>
      <w:r w:rsidRPr="00BC7934">
        <w:rPr>
          <w:sz w:val="20"/>
          <w:szCs w:val="20"/>
          <w:lang w:val="pl-PL"/>
        </w:rPr>
        <w:t xml:space="preserve"> z Uniwersytetu SWPS opublik</w:t>
      </w:r>
      <w:r w:rsidRPr="00BC7934">
        <w:rPr>
          <w:sz w:val="20"/>
          <w:szCs w:val="20"/>
          <w:lang w:val="pl-PL"/>
        </w:rPr>
        <w:t xml:space="preserve">owały </w:t>
      </w:r>
      <w:hyperlink r:id="rId7">
        <w:r w:rsidRPr="00BC7934">
          <w:rPr>
            <w:color w:val="1155CC"/>
            <w:sz w:val="20"/>
            <w:szCs w:val="20"/>
            <w:u w:val="single"/>
            <w:lang w:val="pl-PL"/>
          </w:rPr>
          <w:t>raport z badań</w:t>
        </w:r>
      </w:hyperlink>
      <w:r w:rsidRPr="00BC7934">
        <w:rPr>
          <w:sz w:val="20"/>
          <w:szCs w:val="20"/>
          <w:lang w:val="pl-PL"/>
        </w:rPr>
        <w:t>, w których sprawdzały, czy podziały światopoglądowe i ideologiczne pozostają istotne w obliczu globalnego kryzysu zdrowia psychicznego,</w:t>
      </w:r>
      <w:r w:rsidRPr="00BC7934">
        <w:rPr>
          <w:sz w:val="20"/>
          <w:szCs w:val="20"/>
          <w:lang w:val="pl-PL"/>
        </w:rPr>
        <w:t xml:space="preserve"> który dotknął również nasze spolaryzowane społeczeństwo. </w:t>
      </w:r>
    </w:p>
    <w:p w14:paraId="0439787B" w14:textId="77777777" w:rsidR="005B1589" w:rsidRPr="00BC7934" w:rsidRDefault="005B1589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2BCFB152" w14:textId="77777777" w:rsidR="005B1589" w:rsidRPr="00BC7934" w:rsidRDefault="009716E8">
      <w:pPr>
        <w:spacing w:before="1" w:line="300" w:lineRule="auto"/>
        <w:ind w:left="23" w:right="17"/>
        <w:jc w:val="both"/>
        <w:rPr>
          <w:b/>
          <w:sz w:val="20"/>
          <w:szCs w:val="20"/>
          <w:lang w:val="pl-PL"/>
        </w:rPr>
      </w:pPr>
      <w:r w:rsidRPr="00BC7934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Co trzecia osoba zagrożona</w:t>
      </w:r>
    </w:p>
    <w:p w14:paraId="59D257D3" w14:textId="77777777" w:rsidR="005B1589" w:rsidRPr="00BC7934" w:rsidRDefault="009716E8">
      <w:pPr>
        <w:spacing w:before="240" w:after="240" w:line="300" w:lineRule="auto"/>
        <w:jc w:val="both"/>
        <w:rPr>
          <w:sz w:val="20"/>
          <w:szCs w:val="20"/>
          <w:lang w:val="pl-PL"/>
        </w:rPr>
      </w:pPr>
      <w:r w:rsidRPr="00BC7934">
        <w:rPr>
          <w:sz w:val="20"/>
          <w:szCs w:val="20"/>
          <w:lang w:val="pl-PL"/>
        </w:rPr>
        <w:t>Z sondażu przeprowadzonego na reprezentatywnej próbie 1669 Polek i Polaków</w:t>
      </w:r>
      <w:r>
        <w:rPr>
          <w:sz w:val="20"/>
          <w:szCs w:val="20"/>
          <w:vertAlign w:val="superscript"/>
        </w:rPr>
        <w:footnoteReference w:id="2"/>
      </w:r>
      <w:r w:rsidRPr="00BC7934">
        <w:rPr>
          <w:sz w:val="20"/>
          <w:szCs w:val="20"/>
          <w:lang w:val="pl-PL"/>
        </w:rPr>
        <w:t xml:space="preserve"> wynika, że aż 36 proc. respondentów wykazywało objawy wskazujące na ryzyko depresji kliniczn</w:t>
      </w:r>
      <w:r w:rsidRPr="00BC7934">
        <w:rPr>
          <w:sz w:val="20"/>
          <w:szCs w:val="20"/>
          <w:lang w:val="pl-PL"/>
        </w:rPr>
        <w:t xml:space="preserve">ej. </w:t>
      </w:r>
    </w:p>
    <w:p w14:paraId="75802CF7" w14:textId="77777777" w:rsidR="005B1589" w:rsidRPr="00BC7934" w:rsidRDefault="009716E8">
      <w:pPr>
        <w:spacing w:before="240" w:after="240" w:line="300" w:lineRule="auto"/>
        <w:jc w:val="both"/>
        <w:rPr>
          <w:sz w:val="20"/>
          <w:szCs w:val="20"/>
          <w:lang w:val="pl-PL"/>
        </w:rPr>
      </w:pPr>
      <w:r w:rsidRPr="00BC7934">
        <w:rPr>
          <w:sz w:val="20"/>
          <w:szCs w:val="20"/>
          <w:lang w:val="pl-PL"/>
        </w:rPr>
        <w:t>Badaczki zastosowały skróconą wersję Kwestionariusza Zdrowia Pacjenta</w:t>
      </w:r>
      <w:r>
        <w:rPr>
          <w:sz w:val="20"/>
          <w:szCs w:val="20"/>
          <w:vertAlign w:val="superscript"/>
        </w:rPr>
        <w:footnoteReference w:id="3"/>
      </w:r>
      <w:r w:rsidRPr="00BC7934">
        <w:rPr>
          <w:sz w:val="20"/>
          <w:szCs w:val="20"/>
          <w:lang w:val="pl-PL"/>
        </w:rPr>
        <w:t xml:space="preserve">. Respondenci deklarowali w nim częstość występowania w ciągu ostatnich dwóch tygodni dwóch kluczowych objawów depresji: obniżonego nastroju (uczucia smutku, </w:t>
      </w:r>
      <w:r w:rsidRPr="00BC7934">
        <w:rPr>
          <w:sz w:val="20"/>
          <w:szCs w:val="20"/>
          <w:lang w:val="pl-PL"/>
        </w:rPr>
        <w:lastRenderedPageBreak/>
        <w:t>depresji lub beznadzie</w:t>
      </w:r>
      <w:r w:rsidRPr="00BC7934">
        <w:rPr>
          <w:sz w:val="20"/>
          <w:szCs w:val="20"/>
          <w:lang w:val="pl-PL"/>
        </w:rPr>
        <w:t xml:space="preserve">i) oraz </w:t>
      </w:r>
      <w:proofErr w:type="spellStart"/>
      <w:r w:rsidRPr="00BC7934">
        <w:rPr>
          <w:sz w:val="20"/>
          <w:szCs w:val="20"/>
          <w:lang w:val="pl-PL"/>
        </w:rPr>
        <w:t>anhedonii</w:t>
      </w:r>
      <w:proofErr w:type="spellEnd"/>
      <w:r w:rsidRPr="00BC7934">
        <w:rPr>
          <w:sz w:val="20"/>
          <w:szCs w:val="20"/>
          <w:lang w:val="pl-PL"/>
        </w:rPr>
        <w:t xml:space="preserve">, czyli braku zainteresowania lub przyjemności w codziennych aktywnościach. Nasilenie każdego z tych objawów określali w skali 4-punktowej (0 – wcale, 3 – niemal codziennie). Tak więc osoby, które prawie codziennie doświadczały zarówno </w:t>
      </w:r>
      <w:proofErr w:type="spellStart"/>
      <w:r w:rsidRPr="00BC7934">
        <w:rPr>
          <w:sz w:val="20"/>
          <w:szCs w:val="20"/>
          <w:lang w:val="pl-PL"/>
        </w:rPr>
        <w:t>anh</w:t>
      </w:r>
      <w:r w:rsidRPr="00BC7934">
        <w:rPr>
          <w:sz w:val="20"/>
          <w:szCs w:val="20"/>
          <w:lang w:val="pl-PL"/>
        </w:rPr>
        <w:t>edonii</w:t>
      </w:r>
      <w:proofErr w:type="spellEnd"/>
      <w:r w:rsidRPr="00BC7934">
        <w:rPr>
          <w:sz w:val="20"/>
          <w:szCs w:val="20"/>
          <w:lang w:val="pl-PL"/>
        </w:rPr>
        <w:t>, jak i obniżonego nastroju otrzymały wynik 5-6, podczas gdy respondenci, którzy w ogóle nie odczuwali takich objawów uzyskały wynik 0.</w:t>
      </w:r>
    </w:p>
    <w:p w14:paraId="5149EE79" w14:textId="77777777" w:rsidR="005B1589" w:rsidRPr="00BC7934" w:rsidRDefault="009716E8">
      <w:pPr>
        <w:spacing w:before="240" w:after="240" w:line="300" w:lineRule="auto"/>
        <w:jc w:val="both"/>
        <w:rPr>
          <w:sz w:val="20"/>
          <w:szCs w:val="20"/>
          <w:lang w:val="pl-PL"/>
        </w:rPr>
      </w:pPr>
      <w:r w:rsidRPr="00BC7934">
        <w:rPr>
          <w:i/>
          <w:sz w:val="20"/>
          <w:szCs w:val="20"/>
          <w:lang w:val="pl-PL"/>
        </w:rPr>
        <w:t>Celem takiego badania, zwanego przesiewowym, jest identyfikacja osób, które prawdopodobnie doświadczają depresji i</w:t>
      </w:r>
      <w:r w:rsidRPr="00BC7934">
        <w:rPr>
          <w:i/>
          <w:sz w:val="20"/>
          <w:szCs w:val="20"/>
          <w:lang w:val="pl-PL"/>
        </w:rPr>
        <w:t xml:space="preserve"> powinny być poddane dalszej diagnozie. W przypadku zastosowanego narzędzia progiem alarmowym, potwierdzonym wcześniejszymi badaniami, jest wartość 3 lub więcej punktów. Spośród osób uczestniczących w naszym sondażu osiągnęło ją aż 36 proc.</w:t>
      </w:r>
      <w:r w:rsidRPr="00BC7934">
        <w:rPr>
          <w:sz w:val="20"/>
          <w:szCs w:val="20"/>
          <w:lang w:val="pl-PL"/>
        </w:rPr>
        <w:t xml:space="preserve"> – mówi dr Marta</w:t>
      </w:r>
      <w:r w:rsidRPr="00BC7934">
        <w:rPr>
          <w:sz w:val="20"/>
          <w:szCs w:val="20"/>
          <w:lang w:val="pl-PL"/>
        </w:rPr>
        <w:t xml:space="preserve"> Witkowska, psycholożka społeczna z Centrum Badań nad Relacjami Społecznymi Uniwersytetu SWPS, współautorka raportu.</w:t>
      </w:r>
    </w:p>
    <w:p w14:paraId="1C4E83C8" w14:textId="77777777" w:rsidR="005B1589" w:rsidRPr="00BC7934" w:rsidRDefault="009716E8">
      <w:pPr>
        <w:spacing w:before="1" w:line="300" w:lineRule="auto"/>
        <w:ind w:left="23" w:right="17"/>
        <w:jc w:val="both"/>
        <w:rPr>
          <w:b/>
          <w:sz w:val="20"/>
          <w:szCs w:val="20"/>
          <w:lang w:val="pl-PL"/>
        </w:rPr>
      </w:pPr>
      <w:r w:rsidRPr="00BC7934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Na Zachodzie: konserwatyzm i religijność tarczą ochronną</w:t>
      </w:r>
    </w:p>
    <w:p w14:paraId="0B2251BF" w14:textId="77777777" w:rsidR="005B1589" w:rsidRPr="00BC7934" w:rsidRDefault="009716E8">
      <w:pPr>
        <w:spacing w:before="240" w:after="240" w:line="300" w:lineRule="auto"/>
        <w:jc w:val="both"/>
        <w:rPr>
          <w:sz w:val="20"/>
          <w:szCs w:val="20"/>
          <w:lang w:val="pl-PL"/>
        </w:rPr>
      </w:pPr>
      <w:r w:rsidRPr="00BC7934">
        <w:rPr>
          <w:sz w:val="20"/>
          <w:szCs w:val="20"/>
          <w:lang w:val="pl-PL"/>
        </w:rPr>
        <w:t>W sondażu Centrum Badań nad Relacjami Społecznymi wzięły udział osoby reprezentują</w:t>
      </w:r>
      <w:r w:rsidRPr="00BC7934">
        <w:rPr>
          <w:sz w:val="20"/>
          <w:szCs w:val="20"/>
          <w:lang w:val="pl-PL"/>
        </w:rPr>
        <w:t>ce całe spektrum poglądów politycznych, zwolennicy różnych partii, wierzący i niewierzący. Badaczki sprawdziły, czy poglądy polityczne, popieranie danego ugrupowania lub religijność zmniejszają lub zwiększają ryzyko depresji.</w:t>
      </w:r>
    </w:p>
    <w:p w14:paraId="3EA6C7CE" w14:textId="77777777" w:rsidR="005B1589" w:rsidRPr="00BC7934" w:rsidRDefault="009716E8">
      <w:pPr>
        <w:spacing w:before="240" w:after="240" w:line="300" w:lineRule="auto"/>
        <w:jc w:val="both"/>
        <w:rPr>
          <w:sz w:val="20"/>
          <w:szCs w:val="20"/>
          <w:lang w:val="pl-PL"/>
        </w:rPr>
      </w:pPr>
      <w:r w:rsidRPr="00BC7934">
        <w:rPr>
          <w:i/>
          <w:sz w:val="20"/>
          <w:szCs w:val="20"/>
          <w:lang w:val="pl-PL"/>
        </w:rPr>
        <w:t>W krajach zachodnich zauważono</w:t>
      </w:r>
      <w:r w:rsidRPr="00BC7934">
        <w:rPr>
          <w:i/>
          <w:sz w:val="20"/>
          <w:szCs w:val="20"/>
          <w:lang w:val="pl-PL"/>
        </w:rPr>
        <w:t>, że osoby o konserwatywnych poglądach częściej deklarują wyższy poziom szczęścia niż osoby o bardziej liberalnych przekonaniach</w:t>
      </w:r>
      <w:r>
        <w:rPr>
          <w:i/>
          <w:sz w:val="20"/>
          <w:szCs w:val="20"/>
          <w:vertAlign w:val="superscript"/>
        </w:rPr>
        <w:footnoteReference w:id="4"/>
      </w:r>
      <w:r w:rsidRPr="00BC7934">
        <w:rPr>
          <w:i/>
          <w:sz w:val="20"/>
          <w:szCs w:val="20"/>
          <w:lang w:val="pl-PL"/>
        </w:rPr>
        <w:t>. Podobnie osoby religijne bywają statystycznie bardziej szczęśliwe niż osoby niereligijne</w:t>
      </w:r>
      <w:r>
        <w:rPr>
          <w:i/>
          <w:sz w:val="20"/>
          <w:szCs w:val="20"/>
          <w:vertAlign w:val="superscript"/>
        </w:rPr>
        <w:footnoteReference w:id="5"/>
      </w:r>
      <w:r w:rsidRPr="00BC7934">
        <w:rPr>
          <w:i/>
          <w:sz w:val="20"/>
          <w:szCs w:val="20"/>
          <w:lang w:val="pl-PL"/>
        </w:rPr>
        <w:t>. Niektóre badania wskazują też, że popieranie partii rządzącej może korzystnie wpływać na samopoczucie, co wynika ze zgodności pomiędzy osobistymi wartościami a wa</w:t>
      </w:r>
      <w:r w:rsidRPr="00BC7934">
        <w:rPr>
          <w:i/>
          <w:sz w:val="20"/>
          <w:szCs w:val="20"/>
          <w:lang w:val="pl-PL"/>
        </w:rPr>
        <w:t>rtościami realizowanymi przez państwo</w:t>
      </w:r>
      <w:r>
        <w:rPr>
          <w:i/>
          <w:sz w:val="20"/>
          <w:szCs w:val="20"/>
          <w:vertAlign w:val="superscript"/>
        </w:rPr>
        <w:footnoteReference w:id="6"/>
      </w:r>
      <w:r w:rsidRPr="00BC7934">
        <w:rPr>
          <w:i/>
          <w:sz w:val="20"/>
          <w:szCs w:val="20"/>
          <w:lang w:val="pl-PL"/>
        </w:rPr>
        <w:t xml:space="preserve">. Postanowiliśmy </w:t>
      </w:r>
      <w:r w:rsidRPr="00BC7934">
        <w:rPr>
          <w:i/>
          <w:sz w:val="20"/>
          <w:szCs w:val="20"/>
          <w:lang w:val="pl-PL"/>
        </w:rPr>
        <w:lastRenderedPageBreak/>
        <w:t>sprawdzić, czy podobne mechanizmy ochronne działają też w mocno spolaryzowanej Polsce</w:t>
      </w:r>
      <w:r w:rsidRPr="00BC7934">
        <w:rPr>
          <w:sz w:val="20"/>
          <w:szCs w:val="20"/>
          <w:lang w:val="pl-PL"/>
        </w:rPr>
        <w:t xml:space="preserve"> – wyjaśnia dr Marta Witkowska.</w:t>
      </w:r>
    </w:p>
    <w:p w14:paraId="1F4C0540" w14:textId="77777777" w:rsidR="005B1589" w:rsidRPr="00BC7934" w:rsidRDefault="009716E8">
      <w:pP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  <w:r w:rsidRPr="00BC7934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W Polsce: depresja atakuje na prawo i lewo</w:t>
      </w:r>
    </w:p>
    <w:p w14:paraId="427232CE" w14:textId="77777777" w:rsidR="005B1589" w:rsidRPr="00BC7934" w:rsidRDefault="009716E8">
      <w:pPr>
        <w:spacing w:before="240" w:after="240" w:line="300" w:lineRule="auto"/>
        <w:jc w:val="both"/>
        <w:rPr>
          <w:sz w:val="20"/>
          <w:szCs w:val="20"/>
          <w:lang w:val="pl-PL"/>
        </w:rPr>
      </w:pPr>
      <w:r w:rsidRPr="00BC7934">
        <w:rPr>
          <w:sz w:val="20"/>
          <w:szCs w:val="20"/>
          <w:lang w:val="pl-PL"/>
        </w:rPr>
        <w:t>Uczestnicy sondażu określali swoje poglą</w:t>
      </w:r>
      <w:r w:rsidRPr="00BC7934">
        <w:rPr>
          <w:sz w:val="20"/>
          <w:szCs w:val="20"/>
          <w:lang w:val="pl-PL"/>
        </w:rPr>
        <w:t>dy polityczne w skali od 1 (zdecydowanie lewicowe) do 7 (zdecydowanie prawicowe). Najwięcej osób zadeklarowało poglądy centrowe (38,9 proc.). Niewielki odsetek respondentów zidentyfikował się jako zdecydowanie lewicowi (4,4 proc.) lub zdecydowanie prawicow</w:t>
      </w:r>
      <w:r w:rsidRPr="00BC7934">
        <w:rPr>
          <w:sz w:val="20"/>
          <w:szCs w:val="20"/>
          <w:lang w:val="pl-PL"/>
        </w:rPr>
        <w:t xml:space="preserve">i (6,1 proc.). Badaczki sprawdziły, czy istnieje zależność między deklarowanymi poglądami politycznymi a nasileniem objawów deklarowanych na skali depresji (od 0 – całkowity brak objawów do 6 - znaczne nasilenie objawów). </w:t>
      </w:r>
    </w:p>
    <w:p w14:paraId="3213D869" w14:textId="77777777" w:rsidR="005B1589" w:rsidRPr="00BC7934" w:rsidRDefault="009716E8">
      <w:pPr>
        <w:spacing w:before="240" w:after="240" w:line="300" w:lineRule="auto"/>
        <w:jc w:val="both"/>
        <w:rPr>
          <w:sz w:val="20"/>
          <w:szCs w:val="20"/>
          <w:lang w:val="pl-PL"/>
        </w:rPr>
      </w:pPr>
      <w:r w:rsidRPr="00BC7934">
        <w:rPr>
          <w:sz w:val="20"/>
          <w:szCs w:val="20"/>
          <w:lang w:val="pl-PL"/>
        </w:rPr>
        <w:t>Analiza nie wykazała statystyczni</w:t>
      </w:r>
      <w:r w:rsidRPr="00BC7934">
        <w:rPr>
          <w:sz w:val="20"/>
          <w:szCs w:val="20"/>
          <w:lang w:val="pl-PL"/>
        </w:rPr>
        <w:t xml:space="preserve">e istotnego związku pomiędzy tymi zmiennymi. Niezależnie od tego, czy badani mieli poglądy lewicowe, centrowe czy prawicowe, poziom nasilenia u nich objawów depresji był podobny. Osoby z najbardziej intensywnymi objawami także nie różniły się pod względem </w:t>
      </w:r>
      <w:r w:rsidRPr="00BC7934">
        <w:rPr>
          <w:sz w:val="20"/>
          <w:szCs w:val="20"/>
          <w:lang w:val="pl-PL"/>
        </w:rPr>
        <w:t xml:space="preserve">poglądów od pozostałych respondentów. </w:t>
      </w:r>
    </w:p>
    <w:p w14:paraId="3E620A3D" w14:textId="77777777" w:rsidR="005B1589" w:rsidRPr="00BC7934" w:rsidRDefault="009716E8">
      <w:pPr>
        <w:spacing w:before="240" w:after="240" w:line="300" w:lineRule="auto"/>
        <w:jc w:val="both"/>
        <w:rPr>
          <w:sz w:val="20"/>
          <w:szCs w:val="20"/>
          <w:lang w:val="pl-PL"/>
        </w:rPr>
      </w:pPr>
      <w:r w:rsidRPr="00BC7934">
        <w:rPr>
          <w:i/>
          <w:sz w:val="20"/>
          <w:szCs w:val="20"/>
          <w:lang w:val="pl-PL"/>
        </w:rPr>
        <w:t>Z naszego badania wynika, że depresja nie ma związku z ideologią polityczną. Zarówno osoby o poglądach lewicowych, jak i prawicowych w Polsce doświadczają podobnego nasilenia objawów depresyjnych</w:t>
      </w:r>
      <w:r w:rsidRPr="00BC7934">
        <w:rPr>
          <w:sz w:val="20"/>
          <w:szCs w:val="20"/>
          <w:lang w:val="pl-PL"/>
        </w:rPr>
        <w:t xml:space="preserve"> – mówi dr Marta Witko</w:t>
      </w:r>
      <w:r w:rsidRPr="00BC7934">
        <w:rPr>
          <w:sz w:val="20"/>
          <w:szCs w:val="20"/>
          <w:lang w:val="pl-PL"/>
        </w:rPr>
        <w:t>wska.</w:t>
      </w:r>
    </w:p>
    <w:p w14:paraId="522F94AF" w14:textId="77777777" w:rsidR="005B1589" w:rsidRPr="00BC7934" w:rsidRDefault="009716E8">
      <w:pPr>
        <w:spacing w:before="240" w:after="240" w:line="300" w:lineRule="auto"/>
        <w:jc w:val="both"/>
        <w:rPr>
          <w:sz w:val="20"/>
          <w:szCs w:val="20"/>
          <w:lang w:val="pl-PL"/>
        </w:rPr>
      </w:pPr>
      <w:r w:rsidRPr="00BC7934">
        <w:rPr>
          <w:sz w:val="20"/>
          <w:szCs w:val="20"/>
          <w:lang w:val="pl-PL"/>
        </w:rPr>
        <w:t xml:space="preserve">Badaczki przyjrzały się także, czy ryzyko zaburzeń depresyjnych może być w jakiś sposób powiązane z preferencjami partyjnymi respondentów. Tu również nie zaobserwowały związku. Analiza nie wykazała istotnych różnic – jeśli chodzi o nasilenie objawów </w:t>
      </w:r>
      <w:r w:rsidRPr="00BC7934">
        <w:rPr>
          <w:sz w:val="20"/>
          <w:szCs w:val="20"/>
          <w:lang w:val="pl-PL"/>
        </w:rPr>
        <w:t xml:space="preserve">depresji - między wyborcami PiS oraz koalicji KO, Lewica i Trzecia Droga (sondaż był przeprowadzony tuż przed wyborami parlamentarnymi w 2023 r., dlatego </w:t>
      </w:r>
      <w:r w:rsidRPr="00BC7934">
        <w:rPr>
          <w:sz w:val="20"/>
          <w:szCs w:val="20"/>
          <w:lang w:val="pl-PL"/>
        </w:rPr>
        <w:lastRenderedPageBreak/>
        <w:t>porównywano zwolenników tych ugrupowań).</w:t>
      </w:r>
    </w:p>
    <w:p w14:paraId="0667E534" w14:textId="77777777" w:rsidR="005B1589" w:rsidRPr="00BC7934" w:rsidRDefault="009716E8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BC7934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Wiara nie zmniejsza ryzyka</w:t>
      </w:r>
    </w:p>
    <w:p w14:paraId="5AD0B762" w14:textId="77777777" w:rsidR="005B1589" w:rsidRPr="00BC7934" w:rsidRDefault="009716E8">
      <w:pPr>
        <w:spacing w:before="240" w:after="240" w:line="300" w:lineRule="auto"/>
        <w:jc w:val="both"/>
        <w:rPr>
          <w:sz w:val="20"/>
          <w:szCs w:val="20"/>
          <w:lang w:val="pl-PL"/>
        </w:rPr>
      </w:pPr>
      <w:r w:rsidRPr="00BC7934">
        <w:rPr>
          <w:sz w:val="20"/>
          <w:szCs w:val="20"/>
          <w:lang w:val="pl-PL"/>
        </w:rPr>
        <w:t>Badani oceniali swój poziom religijności (niezależnie od przynależności do konkretnego wyznania) w skali od 1 (zdecydowanie niski) do 7 (zdecydowanie wysoki). 46,8 proc. określiło swoją religijność jako niską (1-3 na skali), 21,6 proc. – jako umiarkowaną (</w:t>
      </w:r>
      <w:r w:rsidRPr="00BC7934">
        <w:rPr>
          <w:sz w:val="20"/>
          <w:szCs w:val="20"/>
          <w:lang w:val="pl-PL"/>
        </w:rPr>
        <w:t>4), a 31,7 proc. – jako wysoką (5-7). Porównanie tych wyników ze wskazaną przez respondentów intensywnością objawów depresji nie wykazało związku. Osoby mocno wierzące nie doświadczały mniej ani bardziej nasilonych symptomów niż osoby o niższym poziomie re</w:t>
      </w:r>
      <w:r w:rsidRPr="00BC7934">
        <w:rPr>
          <w:sz w:val="20"/>
          <w:szCs w:val="20"/>
          <w:lang w:val="pl-PL"/>
        </w:rPr>
        <w:t xml:space="preserve">ligijności. </w:t>
      </w:r>
    </w:p>
    <w:p w14:paraId="14180CFC" w14:textId="77777777" w:rsidR="005B1589" w:rsidRPr="00BC7934" w:rsidRDefault="009716E8">
      <w:pPr>
        <w:spacing w:before="240" w:after="240" w:line="300" w:lineRule="auto"/>
        <w:jc w:val="both"/>
        <w:rPr>
          <w:sz w:val="20"/>
          <w:szCs w:val="20"/>
          <w:lang w:val="pl-PL"/>
        </w:rPr>
      </w:pPr>
      <w:r w:rsidRPr="00BC7934">
        <w:rPr>
          <w:i/>
          <w:sz w:val="20"/>
          <w:szCs w:val="20"/>
          <w:lang w:val="pl-PL"/>
        </w:rPr>
        <w:t>Żaden z analizowanych w naszym badaniu czynników nie wykazał istotnego wpływu ochronnego na intensywność objawów depresji. Osoby o różnych przekonaniach politycznych, preferencjach wyborczych i poziomie religijności doświadczały ich na zbliżon</w:t>
      </w:r>
      <w:r w:rsidRPr="00BC7934">
        <w:rPr>
          <w:i/>
          <w:sz w:val="20"/>
          <w:szCs w:val="20"/>
          <w:lang w:val="pl-PL"/>
        </w:rPr>
        <w:t>ym poziomie. Wynik ten odbiega od trendów zaobserwowanych w państwach zachodnich, gdzie ideologia bywa czynnikiem wspierającym dobrostan psychiczny</w:t>
      </w:r>
      <w:r w:rsidRPr="00BC7934">
        <w:rPr>
          <w:sz w:val="20"/>
          <w:szCs w:val="20"/>
          <w:lang w:val="pl-PL"/>
        </w:rPr>
        <w:t xml:space="preserve"> – mówi psycholożka z Uniwersytetu SWPS.</w:t>
      </w:r>
    </w:p>
    <w:p w14:paraId="79B6E5FA" w14:textId="77777777" w:rsidR="005B1589" w:rsidRPr="00BC7934" w:rsidRDefault="009716E8">
      <w:pPr>
        <w:spacing w:before="240" w:after="240" w:line="300" w:lineRule="auto"/>
        <w:jc w:val="both"/>
        <w:rPr>
          <w:sz w:val="20"/>
          <w:szCs w:val="20"/>
          <w:lang w:val="pl-PL"/>
        </w:rPr>
      </w:pPr>
      <w:r w:rsidRPr="00BC7934">
        <w:rPr>
          <w:sz w:val="20"/>
          <w:szCs w:val="20"/>
          <w:lang w:val="pl-PL"/>
        </w:rPr>
        <w:t>Badanie potwierdza status naszego społeczeństwa jako “pozbawionego z</w:t>
      </w:r>
      <w:r w:rsidRPr="00BC7934">
        <w:rPr>
          <w:sz w:val="20"/>
          <w:szCs w:val="20"/>
          <w:lang w:val="pl-PL"/>
        </w:rPr>
        <w:t>łudzeń”, czyli charakteryzującego się niskim poziomem akceptacji ideologii uzasadniających systemy społeczne</w:t>
      </w:r>
      <w:r>
        <w:rPr>
          <w:sz w:val="20"/>
          <w:szCs w:val="20"/>
          <w:vertAlign w:val="superscript"/>
        </w:rPr>
        <w:footnoteReference w:id="7"/>
      </w:r>
      <w:r w:rsidRPr="00BC7934">
        <w:rPr>
          <w:sz w:val="20"/>
          <w:szCs w:val="20"/>
          <w:lang w:val="pl-PL"/>
        </w:rPr>
        <w:t>. Takie podejście może ograniczać działanie zaobserwowanych na Zachodzie mechanizmów ochronnych takich jak konserwatywne poglądy, popieranie parti</w:t>
      </w:r>
      <w:r w:rsidRPr="00BC7934">
        <w:rPr>
          <w:sz w:val="20"/>
          <w:szCs w:val="20"/>
          <w:lang w:val="pl-PL"/>
        </w:rPr>
        <w:t xml:space="preserve">i rządzącej czy religijność. </w:t>
      </w:r>
    </w:p>
    <w:p w14:paraId="78A19E21" w14:textId="77777777" w:rsidR="005B1589" w:rsidRPr="00BC7934" w:rsidRDefault="009716E8">
      <w:pPr>
        <w:spacing w:before="240" w:after="240" w:line="300" w:lineRule="auto"/>
        <w:jc w:val="both"/>
        <w:rPr>
          <w:sz w:val="20"/>
          <w:szCs w:val="20"/>
          <w:lang w:val="pl-PL"/>
        </w:rPr>
      </w:pPr>
      <w:r w:rsidRPr="00BC7934">
        <w:rPr>
          <w:i/>
          <w:sz w:val="20"/>
          <w:szCs w:val="20"/>
          <w:lang w:val="pl-PL"/>
        </w:rPr>
        <w:t>Depresja w Polsce wykracza poza podziały ideologiczne, dotykając ludzi niezależnie od przekonań. Paradoksalnie, w tej spolaryzowanej rzeczywistości, w której może się wydawać, że nie mamy o czym rozmawiać, istotność pytania “J</w:t>
      </w:r>
      <w:r w:rsidRPr="00BC7934">
        <w:rPr>
          <w:i/>
          <w:sz w:val="20"/>
          <w:szCs w:val="20"/>
          <w:lang w:val="pl-PL"/>
        </w:rPr>
        <w:t>ak się czujesz” okazuje się jednak uniwersalna</w:t>
      </w:r>
      <w:r w:rsidRPr="00BC7934">
        <w:rPr>
          <w:sz w:val="20"/>
          <w:szCs w:val="20"/>
          <w:lang w:val="pl-PL"/>
        </w:rPr>
        <w:t xml:space="preserve"> – podsumowuje dr Marta Witkowska.</w:t>
      </w:r>
    </w:p>
    <w:p w14:paraId="6B3C50FF" w14:textId="3EA83568" w:rsidR="005B1589" w:rsidRPr="00BC7934" w:rsidRDefault="009716E8">
      <w:pPr>
        <w:spacing w:before="240" w:after="240" w:line="300" w:lineRule="auto"/>
        <w:jc w:val="both"/>
        <w:rPr>
          <w:color w:val="1155CC"/>
          <w:sz w:val="20"/>
          <w:szCs w:val="20"/>
          <w:u w:val="single"/>
          <w:lang w:val="pl-PL"/>
        </w:rPr>
      </w:pPr>
      <w:r w:rsidRPr="00BC7934">
        <w:rPr>
          <w:sz w:val="20"/>
          <w:szCs w:val="20"/>
          <w:lang w:val="pl-PL"/>
        </w:rPr>
        <w:lastRenderedPageBreak/>
        <w:t xml:space="preserve">Pobierz raport </w:t>
      </w:r>
      <w:hyperlink r:id="rId8">
        <w:r w:rsidRPr="00BC7934">
          <w:rPr>
            <w:color w:val="1155CC"/>
            <w:sz w:val="20"/>
            <w:szCs w:val="20"/>
            <w:u w:val="single"/>
            <w:lang w:val="pl-PL"/>
          </w:rPr>
          <w:t>“Objawy depresji w Polsce na tle podziałów politycznych i sp</w:t>
        </w:r>
        <w:r w:rsidRPr="00BC7934">
          <w:rPr>
            <w:color w:val="1155CC"/>
            <w:sz w:val="20"/>
            <w:szCs w:val="20"/>
            <w:u w:val="single"/>
            <w:lang w:val="pl-PL"/>
          </w:rPr>
          <w:t>ołecznych”</w:t>
        </w:r>
      </w:hyperlink>
    </w:p>
    <w:p w14:paraId="1D032B5D" w14:textId="77777777" w:rsidR="00BC7934" w:rsidRDefault="00BC7934" w:rsidP="00BC7934">
      <w:pPr>
        <w:widowControl/>
        <w:spacing w:line="276" w:lineRule="auto"/>
        <w:jc w:val="both"/>
        <w:rPr>
          <w:rFonts w:ascii="Arial" w:eastAsia="Arial" w:hAnsi="Arial" w:cs="Arial"/>
          <w:b/>
          <w:lang w:val="pl-PL"/>
        </w:rPr>
      </w:pPr>
      <w:r>
        <w:rPr>
          <w:rFonts w:ascii="Arial" w:eastAsia="Arial" w:hAnsi="Arial" w:cs="Arial"/>
          <w:b/>
          <w:lang w:val="pl-PL"/>
        </w:rPr>
        <w:t>****</w:t>
      </w:r>
    </w:p>
    <w:p w14:paraId="1DA361F5" w14:textId="77777777" w:rsidR="00BC7934" w:rsidRDefault="00BC7934" w:rsidP="00BC7934">
      <w:pPr>
        <w:widowControl/>
        <w:spacing w:line="276" w:lineRule="auto"/>
        <w:jc w:val="both"/>
        <w:rPr>
          <w:b/>
          <w:sz w:val="20"/>
          <w:szCs w:val="20"/>
          <w:lang w:val="pl-PL"/>
        </w:rPr>
      </w:pPr>
    </w:p>
    <w:p w14:paraId="1FF1BF4F" w14:textId="77777777" w:rsidR="00BC7934" w:rsidRDefault="00BC7934" w:rsidP="00BC7934">
      <w:pPr>
        <w:widowControl/>
        <w:jc w:val="both"/>
        <w:rPr>
          <w:rFonts w:eastAsia="Times New Roman" w:cs="Times New Roman"/>
          <w:color w:val="000000"/>
          <w:sz w:val="20"/>
          <w:szCs w:val="20"/>
          <w:lang w:val="pl-PL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lang w:val="pl-PL"/>
        </w:rPr>
        <w:t xml:space="preserve">Uniwersytet SWPS </w:t>
      </w:r>
      <w:r>
        <w:rPr>
          <w:rFonts w:eastAsia="Times New Roman" w:cs="Times New Roman"/>
          <w:color w:val="000000"/>
          <w:sz w:val="20"/>
          <w:szCs w:val="20"/>
          <w:lang w:val="pl-PL"/>
        </w:rPr>
        <w:t>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14:paraId="1845023C" w14:textId="77777777" w:rsidR="00BC7934" w:rsidRDefault="00BC7934" w:rsidP="00BC7934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A7364AE" w14:textId="77777777" w:rsidR="00BC7934" w:rsidRDefault="00BC7934" w:rsidP="00BC7934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eastAsia="Times New Roman" w:cs="Times New Roman"/>
          <w:color w:val="000000"/>
          <w:sz w:val="20"/>
          <w:szCs w:val="20"/>
          <w:lang w:val="pl-PL"/>
        </w:rPr>
        <w:t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14:paraId="27EA397C" w14:textId="77777777" w:rsidR="00BC7934" w:rsidRDefault="00BC7934" w:rsidP="00BC7934">
      <w:pPr>
        <w:widowControl/>
        <w:jc w:val="both"/>
        <w:rPr>
          <w:rFonts w:eastAsia="Times New Roman" w:cs="Times New Roman"/>
          <w:color w:val="000000"/>
          <w:sz w:val="20"/>
          <w:szCs w:val="20"/>
          <w:lang w:val="pl-PL"/>
        </w:rPr>
      </w:pPr>
    </w:p>
    <w:p w14:paraId="5FAC0E74" w14:textId="77777777" w:rsidR="00BC7934" w:rsidRDefault="00BC7934" w:rsidP="00BC7934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eastAsia="Times New Roman" w:cs="Times New Roman"/>
          <w:color w:val="000000"/>
          <w:sz w:val="20"/>
          <w:szCs w:val="20"/>
          <w:lang w:val="pl-PL"/>
        </w:rPr>
        <w:t xml:space="preserve">Uniwersytet SWPS należy do sojuszu </w:t>
      </w:r>
      <w:proofErr w:type="spellStart"/>
      <w:r>
        <w:rPr>
          <w:rFonts w:eastAsia="Times New Roman" w:cs="Times New Roman"/>
          <w:color w:val="000000"/>
          <w:sz w:val="20"/>
          <w:szCs w:val="20"/>
          <w:lang w:val="pl-PL"/>
        </w:rPr>
        <w:t>European</w:t>
      </w:r>
      <w:proofErr w:type="spellEnd"/>
      <w:r>
        <w:rPr>
          <w:rFonts w:eastAsia="Times New Roman" w:cs="Times New Roman"/>
          <w:color w:val="000000"/>
          <w:sz w:val="20"/>
          <w:szCs w:val="20"/>
          <w:lang w:val="pl-PL"/>
        </w:rPr>
        <w:t xml:space="preserve"> Reform University Alliance (ERUA). Jest to sojusz uczelni zawarty w ramach Inicjatywy Uniwersytetów Europejskich, powołanej i finansowanej przez Komisję Europejską. </w:t>
      </w:r>
    </w:p>
    <w:p w14:paraId="5615A0E2" w14:textId="77777777" w:rsidR="00BC7934" w:rsidRPr="00BC7934" w:rsidRDefault="00BC7934">
      <w:pPr>
        <w:spacing w:before="240" w:after="240" w:line="300" w:lineRule="auto"/>
        <w:jc w:val="both"/>
        <w:rPr>
          <w:sz w:val="20"/>
          <w:szCs w:val="20"/>
          <w:lang w:val="pl-PL"/>
        </w:rPr>
      </w:pPr>
    </w:p>
    <w:sectPr w:rsidR="00BC7934" w:rsidRPr="00BC7934">
      <w:headerReference w:type="even" r:id="rId9"/>
      <w:headerReference w:type="default" r:id="rId10"/>
      <w:footerReference w:type="default" r:id="rId11"/>
      <w:headerReference w:type="first" r:id="rId12"/>
      <w:pgSz w:w="11910" w:h="16840"/>
      <w:pgMar w:top="0" w:right="1701" w:bottom="2835" w:left="1701" w:header="3685" w:footer="170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8A5D7" w14:textId="77777777" w:rsidR="009716E8" w:rsidRDefault="009716E8">
      <w:r>
        <w:separator/>
      </w:r>
    </w:p>
  </w:endnote>
  <w:endnote w:type="continuationSeparator" w:id="0">
    <w:p w14:paraId="76CBF80C" w14:textId="77777777" w:rsidR="009716E8" w:rsidRDefault="00971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charset w:val="EE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lura"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040A6" w14:textId="77777777" w:rsidR="005B1589" w:rsidRDefault="009716E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mc:AlternateContent>
        <mc:Choice Requires="wpg">
          <w:drawing>
            <wp:anchor distT="0" distB="0" distL="0" distR="0" simplePos="0" relativeHeight="251656704" behindDoc="1" locked="0" layoutInCell="1" hidden="0" allowOverlap="1" wp14:anchorId="37F702FA" wp14:editId="1A39FCA6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l="0" t="0" r="0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00A3EF" w14:textId="77777777" w:rsidR="005B1589" w:rsidRDefault="009716E8">
                          <w:pPr>
                            <w:spacing w:line="275" w:lineRule="auto"/>
                            <w:textDirection w:val="btLr"/>
                          </w:pP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Uniwersytet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SWPS</w:t>
                          </w:r>
                        </w:p>
                        <w:p w14:paraId="3C9DC0FF" w14:textId="77777777" w:rsidR="005B1589" w:rsidRDefault="009716E8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 xml:space="preserve">ul. </w:t>
                          </w: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Chodakowska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19/31, 03-815 Warszawa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57728" behindDoc="1" locked="0" layoutInCell="1" hidden="0" allowOverlap="1" wp14:anchorId="3D9E3F40" wp14:editId="7AED5702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l="0" t="0" r="0" b="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4EE505" w14:textId="77777777" w:rsidR="005B1589" w:rsidRDefault="009716E8">
                          <w:pPr>
                            <w:spacing w:before="20"/>
                            <w:ind w:left="20" w:firstLine="120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4"/>
                            </w:rPr>
                            <w:t>www.swps.pl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2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9651F" w14:textId="77777777" w:rsidR="009716E8" w:rsidRDefault="009716E8">
      <w:r>
        <w:separator/>
      </w:r>
    </w:p>
  </w:footnote>
  <w:footnote w:type="continuationSeparator" w:id="0">
    <w:p w14:paraId="17D6B965" w14:textId="77777777" w:rsidR="009716E8" w:rsidRDefault="009716E8">
      <w:r>
        <w:continuationSeparator/>
      </w:r>
    </w:p>
  </w:footnote>
  <w:footnote w:id="1">
    <w:p w14:paraId="0E23AFBF" w14:textId="77777777" w:rsidR="005B1589" w:rsidRPr="00BC7934" w:rsidRDefault="009716E8">
      <w:pPr>
        <w:rPr>
          <w:sz w:val="20"/>
          <w:szCs w:val="20"/>
          <w:lang w:val="pl-PL"/>
        </w:rPr>
      </w:pPr>
      <w:r>
        <w:rPr>
          <w:vertAlign w:val="superscript"/>
        </w:rPr>
        <w:footnoteRef/>
      </w:r>
      <w:r w:rsidRPr="00BC7934">
        <w:rPr>
          <w:sz w:val="20"/>
          <w:szCs w:val="20"/>
          <w:lang w:val="pl-PL"/>
        </w:rPr>
        <w:t xml:space="preserve"> NFZ(2024). NFZ o zdrowiu. Depresja. https://ezdrowie.gov.pl/portal/home/badania-i-dane/zdrowe-dane/raporty/nfz-o-zdrowiu-depresja</w:t>
      </w:r>
    </w:p>
  </w:footnote>
  <w:footnote w:id="2">
    <w:p w14:paraId="0A19EFE8" w14:textId="77777777" w:rsidR="005B1589" w:rsidRPr="00BC7934" w:rsidRDefault="009716E8">
      <w:pPr>
        <w:rPr>
          <w:sz w:val="20"/>
          <w:szCs w:val="20"/>
          <w:lang w:val="pl-PL"/>
        </w:rPr>
      </w:pPr>
      <w:r>
        <w:rPr>
          <w:vertAlign w:val="superscript"/>
        </w:rPr>
        <w:footnoteRef/>
      </w:r>
      <w:r w:rsidRPr="00BC7934">
        <w:rPr>
          <w:sz w:val="20"/>
          <w:szCs w:val="20"/>
          <w:lang w:val="pl-PL"/>
        </w:rPr>
        <w:t xml:space="preserve"> Polski Sondaż Relacji Społecznych 2023 został przeprowadzony przez Centrum Badań nad Relacjami Społecznymi na Uniwersytecie</w:t>
      </w:r>
      <w:r w:rsidRPr="00BC7934">
        <w:rPr>
          <w:sz w:val="20"/>
          <w:szCs w:val="20"/>
          <w:lang w:val="pl-PL"/>
        </w:rPr>
        <w:t xml:space="preserve"> SWPS, na reprezentatywnej próbie Polaków (N = 1669) z uwzględnieniem płci, wieku, wykształcenia oraz miejsca zamieszkania. Dane zbierano przy wykorzystaniu metod CAPI i CAWI między wrześniem a październikiem 2023 roku</w:t>
      </w:r>
    </w:p>
  </w:footnote>
  <w:footnote w:id="3">
    <w:p w14:paraId="20154FA1" w14:textId="77777777" w:rsidR="005B1589" w:rsidRDefault="009716E8">
      <w:pPr>
        <w:rPr>
          <w:sz w:val="20"/>
          <w:szCs w:val="20"/>
        </w:rPr>
      </w:pPr>
      <w:r>
        <w:rPr>
          <w:vertAlign w:val="superscript"/>
        </w:rPr>
        <w:footnoteRef/>
      </w:r>
      <w:r w:rsidRPr="00BC7934">
        <w:rPr>
          <w:sz w:val="20"/>
          <w:szCs w:val="20"/>
          <w:lang w:val="pl-PL"/>
        </w:rPr>
        <w:t xml:space="preserve"> Larionow, P., Mudło-Głagolska, K. (</w:t>
      </w:r>
      <w:r w:rsidRPr="00BC7934">
        <w:rPr>
          <w:sz w:val="20"/>
          <w:szCs w:val="20"/>
          <w:lang w:val="pl-PL"/>
        </w:rPr>
        <w:t xml:space="preserve">2023). </w:t>
      </w:r>
      <w:r>
        <w:rPr>
          <w:sz w:val="20"/>
          <w:szCs w:val="20"/>
        </w:rPr>
        <w:t xml:space="preserve">The Patient Health Questionnaire-4: Factor structure, </w:t>
      </w:r>
      <w:proofErr w:type="spellStart"/>
      <w:r>
        <w:rPr>
          <w:sz w:val="20"/>
          <w:szCs w:val="20"/>
        </w:rPr>
        <w:t>measurementinvariance</w:t>
      </w:r>
      <w:proofErr w:type="spellEnd"/>
      <w:r>
        <w:rPr>
          <w:sz w:val="20"/>
          <w:szCs w:val="20"/>
        </w:rPr>
        <w:t xml:space="preserve">, latent profile analysis of anxiety and depressive symptoms and screening results in </w:t>
      </w:r>
      <w:proofErr w:type="spellStart"/>
      <w:r>
        <w:rPr>
          <w:sz w:val="20"/>
          <w:szCs w:val="20"/>
        </w:rPr>
        <w:t>Polishadults</w:t>
      </w:r>
      <w:proofErr w:type="spellEnd"/>
      <w:r>
        <w:rPr>
          <w:sz w:val="20"/>
          <w:szCs w:val="20"/>
        </w:rPr>
        <w:t>. Advances in Cognitive Psychology, 19(2), 123-137. https://doi.org/10.5709/</w:t>
      </w:r>
      <w:r>
        <w:rPr>
          <w:sz w:val="20"/>
          <w:szCs w:val="20"/>
        </w:rPr>
        <w:t>acp-0391-2</w:t>
      </w:r>
    </w:p>
  </w:footnote>
  <w:footnote w:id="4">
    <w:p w14:paraId="6C9C9DBD" w14:textId="77777777" w:rsidR="005B1589" w:rsidRDefault="009716E8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Napier, J. L., &amp; </w:t>
      </w:r>
      <w:proofErr w:type="spellStart"/>
      <w:r>
        <w:rPr>
          <w:sz w:val="20"/>
          <w:szCs w:val="20"/>
        </w:rPr>
        <w:t>Jost</w:t>
      </w:r>
      <w:proofErr w:type="spellEnd"/>
      <w:r>
        <w:rPr>
          <w:sz w:val="20"/>
          <w:szCs w:val="20"/>
        </w:rPr>
        <w:t>, J. T. (2008). Why Are Conservatives Happier Than Liberals? Psychological Science, 19(6), 565-572. https://doi.org/10.1111/j.1467-9280.2008.02124.x</w:t>
      </w:r>
    </w:p>
  </w:footnote>
  <w:footnote w:id="5">
    <w:p w14:paraId="4F5C5C16" w14:textId="77777777" w:rsidR="005B1589" w:rsidRDefault="009716E8">
      <w:pPr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Bixter</w:t>
      </w:r>
      <w:proofErr w:type="spellEnd"/>
      <w:r>
        <w:rPr>
          <w:sz w:val="20"/>
          <w:szCs w:val="20"/>
        </w:rPr>
        <w:t>, M. T. (2015). Happiness, political orientation, and religiosity. Personality and Individual Differences, 72, 7-11. https://doi.org/10.1016/j.paid.2014.08.010</w:t>
      </w:r>
    </w:p>
  </w:footnote>
  <w:footnote w:id="6">
    <w:p w14:paraId="25459EB9" w14:textId="77777777" w:rsidR="005B1589" w:rsidRDefault="009716E8">
      <w:pPr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Jackson, J., Happy partisans and extreme political views: The impact of</w:t>
      </w:r>
    </w:p>
    <w:p w14:paraId="7AE6D3CE" w14:textId="77777777" w:rsidR="005B1589" w:rsidRDefault="009716E8">
      <w:pPr>
        <w:spacing w:before="240" w:after="240" w:line="276" w:lineRule="auto"/>
        <w:rPr>
          <w:sz w:val="20"/>
          <w:szCs w:val="20"/>
        </w:rPr>
      </w:pPr>
      <w:r>
        <w:rPr>
          <w:sz w:val="20"/>
          <w:szCs w:val="20"/>
        </w:rPr>
        <w:t>national versus</w:t>
      </w:r>
      <w:r>
        <w:rPr>
          <w:sz w:val="20"/>
          <w:szCs w:val="20"/>
        </w:rPr>
        <w:t xml:space="preserve"> local representation on well-being, European Journal of Political Economy (2019), </w:t>
      </w:r>
      <w:proofErr w:type="spellStart"/>
      <w:r>
        <w:rPr>
          <w:sz w:val="20"/>
          <w:szCs w:val="20"/>
        </w:rPr>
        <w:t>doi</w:t>
      </w:r>
      <w:proofErr w:type="spellEnd"/>
      <w:r>
        <w:rPr>
          <w:sz w:val="20"/>
          <w:szCs w:val="20"/>
        </w:rPr>
        <w:t>: https://doi.org/10.1016/j.ejpoleco.2018.12.002</w:t>
      </w:r>
    </w:p>
  </w:footnote>
  <w:footnote w:id="7">
    <w:p w14:paraId="0458734F" w14:textId="77777777" w:rsidR="005B1589" w:rsidRDefault="009716E8">
      <w:pPr>
        <w:rPr>
          <w:sz w:val="20"/>
          <w:szCs w:val="20"/>
        </w:rPr>
      </w:pPr>
      <w:r>
        <w:rPr>
          <w:vertAlign w:val="superscript"/>
        </w:rPr>
        <w:footnoteRef/>
      </w:r>
      <w:r w:rsidRPr="00BC7934">
        <w:rPr>
          <w:sz w:val="20"/>
          <w:szCs w:val="20"/>
          <w:lang w:val="pl-PL"/>
        </w:rPr>
        <w:t xml:space="preserve"> Cichocka, A., &amp; Jost, J. T. (2014). </w:t>
      </w:r>
      <w:r>
        <w:rPr>
          <w:sz w:val="20"/>
          <w:szCs w:val="20"/>
        </w:rPr>
        <w:t>Stripped of illusions? Exploring system justification processes in capitalist and p</w:t>
      </w:r>
      <w:r>
        <w:rPr>
          <w:sz w:val="20"/>
          <w:szCs w:val="20"/>
        </w:rPr>
        <w:t>ost‐communist societies. International Journal of Psychology, 49(1), 6–29. https://doi.org/10.1002/ijop.12011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9E77F" w14:textId="77777777" w:rsidR="005B1589" w:rsidRDefault="009716E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688848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0;margin-top:0;width:441.9pt;height:625.15pt;z-index:-251656704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6264E" w14:textId="77777777" w:rsidR="005B1589" w:rsidRDefault="009716E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5680" behindDoc="1" locked="0" layoutInCell="1" hidden="0" allowOverlap="1" wp14:anchorId="4F5C1B82" wp14:editId="1B982CAF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l="0" t="0" r="0" b="0"/>
          <wp:wrapNone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0A431" w14:textId="77777777" w:rsidR="005B1589" w:rsidRDefault="009716E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7E2FE2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" style="position:absolute;margin-left:0;margin-top:0;width:441.9pt;height:625.15pt;z-index:-251657728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589"/>
    <w:rsid w:val="005B1589"/>
    <w:rsid w:val="009716E8"/>
    <w:rsid w:val="00BC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492EE80"/>
  <w15:docId w15:val="{4C726956-ED04-494E-B7DA-25C70D69D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en-US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25"/>
      <w:ind w:left="20"/>
    </w:pPr>
    <w:rPr>
      <w:rFonts w:ascii="Allura" w:eastAsia="Allura" w:hAnsi="Allura" w:cs="Allura"/>
      <w:sz w:val="59"/>
      <w:szCs w:val="59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s.pl/images/DOKUMENTY/Raporty/Raport_objawy-depresji-w-Polsce.pdf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swps.pl/images/DOKUMENTY/Raporty/Raport_objawy-depresji-w-Polsce.pdf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wps.pl/nauka-i-badania/poznaj-nasz-potencjal/centra-badawcze/874-instytuty-naukowe/instytut-psychologii/centra-i-laboratoria/21114-centrum-badan-nad-relacjami-spolecznymi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1245</Words>
  <Characters>7475</Characters>
  <Application>Microsoft Office Word</Application>
  <DocSecurity>0</DocSecurity>
  <Lines>62</Lines>
  <Paragraphs>17</Paragraphs>
  <ScaleCrop>false</ScaleCrop>
  <Company/>
  <LinksUpToDate>false</LinksUpToDate>
  <CharactersWithSpaces>8703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Malwina Buszko</cp:lastModifiedBy>
  <cp:revision>3</cp:revision>
  <dcterms:created xsi:type="dcterms:W3CDTF">2025-02-13T07:31:00Z</dcterms:created>
  <dcterms:modified xsi:type="dcterms:W3CDTF">2025-02-13T07:32:00Z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